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182154" w:rsidRPr="00182154" w14:paraId="6FC7B92D" w14:textId="77777777" w:rsidTr="00AA52CE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EA025" w14:textId="77777777" w:rsidR="00182154" w:rsidRPr="00AA52CE" w:rsidRDefault="00182154" w:rsidP="0018215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0" w:name="_GoBack" w:colFirst="2" w:colLast="2"/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6C8F" w14:textId="0524F663" w:rsidR="00182154" w:rsidRPr="00AA52CE" w:rsidRDefault="00182154" w:rsidP="0018215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5781" w14:textId="70FBD013" w:rsidR="00182154" w:rsidRPr="00AA52CE" w:rsidRDefault="00182154" w:rsidP="0018215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Սեղմակ  5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A7D" w14:textId="076A4E22" w:rsidR="00182154" w:rsidRPr="00AA52CE" w:rsidRDefault="00182154" w:rsidP="0018215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182154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Մետաղական,թղթի տրցակները միմյանց հետ ամրացնելու համար, լայնությունը 32 մմ,արդյունավետ ամրեցնում է 90-120  թերթ: Տուփում 12հ   ՙCosmic՚ կամ համարժեք:</w:t>
            </w:r>
          </w:p>
        </w:tc>
      </w:tr>
      <w:bookmarkEnd w:id="0"/>
      <w:tr w:rsidR="00182154" w:rsidRPr="00112110" w14:paraId="1174AD77" w14:textId="77777777" w:rsidTr="00B1512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7D594" w14:textId="77777777" w:rsidR="00182154" w:rsidRPr="004911BD" w:rsidRDefault="00182154" w:rsidP="0018215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6DB4" w14:textId="2ED7A598" w:rsidR="00182154" w:rsidRPr="00AA52CE" w:rsidRDefault="00182154" w:rsidP="0018215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4B2F" w14:textId="6C782F45" w:rsidR="00182154" w:rsidRPr="00AA52CE" w:rsidRDefault="00182154" w:rsidP="0018215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>Канцелярский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зажим  5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AC7E" w14:textId="59BA488D" w:rsidR="00182154" w:rsidRPr="00AA52CE" w:rsidRDefault="00182154" w:rsidP="0018215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Металлические зажимы шириной 32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мм для скрепления бумаги между собой, э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ффективно фиксируя 90 -120листов.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    </w:t>
            </w:r>
            <w:r w:rsidRPr="00D60FEB">
              <w:rPr>
                <w:rFonts w:ascii="Sylfaen" w:hAnsi="Sylfaen"/>
                <w:color w:val="000000"/>
                <w:sz w:val="18"/>
                <w:szCs w:val="18"/>
              </w:rPr>
              <w:t xml:space="preserve"> 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 коробке 12шт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ՙCosmic՚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3705C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или эквивалент.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C540C" w14:textId="77777777" w:rsidR="003B2CDB" w:rsidRDefault="003B2CDB">
      <w:pPr>
        <w:spacing w:line="240" w:lineRule="auto"/>
      </w:pPr>
      <w:r>
        <w:separator/>
      </w:r>
    </w:p>
  </w:endnote>
  <w:endnote w:type="continuationSeparator" w:id="0">
    <w:p w14:paraId="1FC159D4" w14:textId="77777777" w:rsidR="003B2CDB" w:rsidRDefault="003B2C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B576" w14:textId="77777777" w:rsidR="003B2CDB" w:rsidRDefault="003B2CDB">
      <w:pPr>
        <w:spacing w:after="0"/>
      </w:pPr>
      <w:r>
        <w:separator/>
      </w:r>
    </w:p>
  </w:footnote>
  <w:footnote w:type="continuationSeparator" w:id="0">
    <w:p w14:paraId="022A0983" w14:textId="77777777" w:rsidR="003B2CDB" w:rsidRDefault="003B2CD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2154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B2CD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11BD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B3CC1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D7629-B0D8-46CE-87C2-74B133ED6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