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ԱԱԾ-ՌԲՎ-ԷԱՃԱՊՁԲ-25/2-ԴԵՂՈՐԱՅՔևԲՆԱ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 և բժշկական նշանակության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Օհանյան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015-57-98-66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heghin777@mail.ru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ԱԱԾ-ՌԲՎ-ԷԱՃԱՊՁԲ-25/2-ԴԵՂՈՐԱՅՔևԲՆԱ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 և բժշկական նշանակության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 և բժշկական նշանակության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ԱԱԾ-ՌԲՎ-ԷԱՃԱՊՁԲ-25/2-ԴԵՂՈՐԱՅՔևԲՆԱ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heghin777@mail.ru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 և բժշկական նշանակության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էբաստին R06AX22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 դեղատու, պատրինջ դեղատու, անանուխ պղպեղային  HN05CM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դիքլորոբենզիլ սպիրտ, ամիլմետակրեզոլ R02AA20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169886.08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ռոպինիրոլ /ռոպինիրոլի հիդրոքլորիդ/ N04BC04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163318.4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կապարի ացետատ, նատրիումի տետրաբորատ, տալկ, սալիցիլաթթու, ցինկի օքսիդ, անանուխի յուղ, հեքսամեթիլեն տետրամին, ֆորմալդեհիդի լուծույթ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Քոնդրոիտինի սուլֆատ (քոնդրոիտին սուլֆատի նատրիում) M01AX25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ադատոդա անոթային, մատուտակ հարթ, պղպեղ երկարավուն, մանուշակ բուրավետ, զոպա դեղատու, խոլնջան R05CA10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A10BD02, A10BB12,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Քարփուլ նիդլ 30 գ 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Էնդոմետազոն+Էվգենոլ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r05ca02, s01xa04, v03ab21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սուլֆացիլ նատրիում (Ալբուցիդ)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ԱԱԾ-ՌԲՎ-ԷԱՃԱՊՁԲ-25/2-ԴԵՂՈՐԱՅՔևԲՆԱ</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ԱԱԾ-ՌԲՎ-ԷԱՃԱՊՁԲ-25/2-ԴԵՂՈՐԱՅՔևԲՆԱ</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ԱԱԾ-ՌԲՎ-ԷԱՃԱՊՁԲ-25/2-ԴԵՂՈՐԱՅՔևԲՆԱ</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ԱԱԾ-ՌԲՎ-ԷԱՃԱՊՁԲ-25/2-ԴԵՂՈՐԱՅՔևԲՆԱ»*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ԱԱԾ-ՌԲՎ-ԷԱՃԱՊՁԲ-25/2-ԴԵՂՈՐԱՅՔևԲՆԱ*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ԱԱԾ-ՌԲՎ-ԷԱՃԱՊՁԲ-25/2-ԴԵՂՈՐԱՅՔևԲՆԱ»*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ԱԱԾ-ՌԲՎ-ԷԱՃԱՊՁԲ-25/2-ԴԵՂՈՐԱՅՔևԲՆԱ*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Դեղորայքի և բժշկական նշանակության ապրանքների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436մգ/մլ+70մգ/մլ; 170մլ ապակե կամ պլաստիկե շշիկ: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Ակնա-/ականջա-կաթիլներ 3մգ/մլ,   5մլ   պլաստիկե սրվակ: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դեղակախույթ 1մգ/մլ,   10 մլ պլաստիկե սրվակ -կաթոցիկ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 100մգ/գ, 20գ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աղելույծ թաղանթապատ, 50մգ: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Նրբաքսուք արտաքին կիրառման , 10մգ/գ,  20գ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Հեղուկաքսուք, 100մգ/գ, 25գ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երկարատև ձերբազատմամբ , 10մգ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երկարատև ձերբազատմամբ թաղանթապատ,  1.5 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ներարկման, 25մգ/մլ+ 5մգ/մլ/լիդոկային (լիդոկայինի հիդրոքլորիդ) /,    5մլ  սրվակ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875մգ+125մգ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1մգ/գ , 30գ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5մգ/մլ, 5մլ  սրվակ: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 50մգ/գ, 5 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 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Ցողաշիթ քթի 1մգ/մլ,  15մլ շշիկ: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200մգ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40մգ/մլ,  5մլ  ամպուլ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20մգ/մլ+ 18,26մգ/մլ+ 1,42մգ/մլ,  25մլ   շշիկ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էբաստին R06AX22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200մգ+200մգ+40մգ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 դեղատու, պատրինջ դեղատու, անանուխ պղպեղային  HN05CM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87,5մգ+17,5մգ+17,5մգ: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Ականջակաթիլներ, (2.5մգ+31.25մգ+ 87.5մգ)/մլ, 5մլ պլաստիկե սրվակ կամ ապակե սրվակ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600մգ: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5,75մգ/5մլ +4,6մգ/5մլ, 125մլ ապակե կամ պլաստիկ շշիկ և չափիչ բաժակ: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(500մգ+20մգ)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100մգ/գ, 25գ պարկուճ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20մգ/գ,  40գ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դիքլորոբենզիլ սպիրտ, ամիլմետակրեզոլ R02AA20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Լոզաններ մեղրի և կիտրոնի համով, 1,2մգ+0,6մգ: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ռոպինիրոլ /ռոպինիրոլի հիդրոքլորիդ/ N04BC04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երկարատև ձերբազատմամբ, 4մգ: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Դեղապատիճներ,2x10^9: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500մգ: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կապարի ացետատ, նատրիումի տետրաբորատ, տալկ, սալիցիլաթթու, ցինկի օքսիդ, անանուխի յուղ, հեքսամեթիլեն տետրամին, ֆորմալդեհիդի լուծույթ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 70մգ/գ+3մգ/գ+70մգ/գ+250մգ/գ+14մգ/գ +250մգ/գ+3մգ/գ+35մգ/գ+35մգ/գ;  50գ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Քոնդրոիտինի սուլֆատ (քոնդրոիտին սուլֆատի նատրիում) M01AX25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50մգ/գ; 30գ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Դեղահատեր,10+20մգ: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1մգ/մլ; 1մլ ամպուլ: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3գ; փաթեթիկներ 3գ: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ադատոդա անոթային, մատուտակ հարթ, պղպեղ երկարավուն, մանուշակ բուրավետ, զոպա դեղատու, խոլնջան R05CA10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Lոզաններ մեղր-կիտրոնի, անանուխի, նարնջի համերով  30մգ+7մգ+6մգ+2մգ+3մգ+3մգ:Հանձման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կիրառման 10մգ/մլ, 10մլ  շշիկ: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 (10մգ+2.5մգ)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A10BD02, A10BB12,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2մգ+500մգ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10մգ+10մգ: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(150մգ+30.39մգ):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Պարացետամոլ,փսևդոէֆեդրին (փսևդոէֆեդրինի հիդրոքլորիդ),
քլորֆենամին (քլորֆենամինի մալեատ) N02BE51-Դեղահատեր
թաղանթապատ, 500մգ+30մգ+2մգ: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բենզիլպենիցիլին պրոկային J01CE30: Դեղափոշի մ/մ ներարկման դեղակախույթի, 1200000ՄՄ+300000ՄՄ;  10մլ սրվակ: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Բենզիդամին (բենզիդամինի հիդրոքլորիդ), ցետիլպիրիդինի քլորիդ R02AA20-: Պաստեղներ, 3մգ+1մգ: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Պարացետամոլ,կոֆեին, ֆենիլէֆրին (ֆենիլէֆրինի հիդրոքլորիդ),
քլորֆենամին (քլորֆենամինի մալեատ) N02BE51- Դեղահատեր, 500մգ+30մգ+10մգ+2մգ: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Լևոցետիրիզին (լևոցետիրիզինի դիհիդրոքլորիդ) - R06AE09 դեղահատեր թաղանթապատ, 5մգ: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D08AF01- Քսուք, 2մգ/գ; 25գ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տրոմեթամին)- M01AB15- Լուծույթ մ/մ ներարկման, 30մգ/մլ; 1մլ  ամպուլ: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ադրենալին (ադրենալինի բիտարտրատ) N01BB58-Լուծույթ ներարկման, 40մգ/մլ+10մկգ/մլ; 1,7մլ   փամփուշտ: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-Դեղին կամ դեղնականաչավուն դառնահամ փոշի : Շատ դժվար է լուծվում  ջրում/1:4200/, քիչ է լուծվում   սպիրտում : Հանձման պահին պիտանելիության ժամկետի առկայություն*(տես ծանոթությունը):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Դիքլորիզոցիանուրաթթվի նատրիումի աղ պարունակող դեղահատեր: Ազդող  նյութը հանդիսանում է ակտիվ քլորը , որն անջատվում է   դեղահատը ջրում լուծելիս: Դեղահատերը սպիտակ գույնի են,քլորի բնորոշ հոտով, քաշը 3,40±0,30 գ : Ակտիվ քլորի զանգվածը, որը ձևավորվում է ջրի մեջ մեկ դեղահատ լուծելիս, 1,5 ± 0,2 գ է, լուծարման ժամանակը ' ոչ ավելի, քան 6 րոպե:
 Ֆորմատ: հատ Փաթեթավորումը N300 կամ այլ քանակի փաթեթավորումով  պլաստմասե տարա Հանձման պահին պիտանելիության ժամկետի առկայություն*(տես ծանոթությունը):Ֆիրմայի  նշումով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 դիդեցիլդիմեթիլամոնիումի քլորիդ, N,N-բիս-(3-ամինոպրոպիլ)դոդեցիլպրոպան 1,3-դիամին (ՉԱՄ), ինչպես նաև օժանդակող բաղադրիչներ, կայունացուցիչ, հոտավետ նյութեր և ջուր: 
Փաթեթավորումը- 1լիտր կամ այլ ծավալի  պոլիէթիլենային տարա համապատասխան չափիչ բաժակով:                          
1լիտր խտանյութից պատրաստվի, ոչ պակաս  քան  400 լիտր  0,25%-անոց աշխատանքային լուծույթ, որը կապահովի հակաբակտերիալ (այդ թվում հատուկ վտանգավոր վարակների հարուցիչների նկատմամբ) ,  հակավիրուսային  և հակասնկային  ազդեցությունը մինչև 60 րոպեում (ինչը հաստատված լինի ՀՀ առողջապահության նախարարության կողմից հաստատված  մեթոդական հրահանգներով):   
Աշխատանքային լուծույթի պատրաստումը սենյակային ջերմաստիճանային պայմաններում՝ ոչ պակաս քան 15°C-ից մինչև ոչ ավել քան 25°C-ը:
Ախտահանումը կատարվի սրբելու, ցողելու և թրջելու եղանակով:
Ախտահանիչ նյութի pH-11,0-13,0:                                                                                                                                                                          
Ախտահանիչ նյութի հակամանրէային ազդեցությունը պահպանվի առնվազն 3 ժամվա ընթացքում: Հատակի ընթացիկ մաքրման ժամանակ հետագա ջրով լվանալու պահանջ չպետք է լինի:
Օգտագործվում է մակերեսների, գույքի, սպիտակեղենի, լաբորատոր սպասքի և այլ պարագաների ախտահանման և մաքրման համար:
Վտանգավորության աստիճանը- 3-րդ, 4-րդ դաս: 
Ունենա որակի հավաստագիր, ՀՀ ԱՆ  օգտագործման մեթոդական հրահանգ: Մատակարարման պահին խտանյութի  պիտանելիության ժամկետի առկայություն *(տես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Քարփուլ նիդլ 30 գ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Քարփուլային ասեղեներ ներարկման համար N100 փաթեթավորումով, տարբեր չափսերի, եվրոպական կամ համարժեք արտադրության,  հանձնման պահին պիտանելիության ժամկետի առկայություն*(տես ծանոթությունը): Ֆիրմային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Էնդոմետազոն+Էվգենոլ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Էնդոմետազոն + էվգենոլ Ատամնաբուժական ռենտգենաթափանց լիցքանյութ Էնդոմետազոն +էվգենոլ 15գ փոշի+15մլ հեղուկ էվգենոլ դեքսամետազոնի հիմքի վրա, փոշին պարունակում է 22.5 իմոլա յոդին, 2.2կիսակսիմետալին, եվրոպական կամ համարժեք արտադրության, Հանձման պահին պիտանելիության ժամկետի առկայություն*(տես ծանոթությունը):Ֆիրմային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սոսինձ-նյութ 5 մլ շշով,  էթանոլի հիմքով, 15 տոկոս ծավալով բաղկացած է ոչ օրգանական  բարիումական  լցիչից  0.4 միկրոն մասնիկների չափով,  եվրոպական կամ համարժեք արտադրության Հանձման պահին պիտանելիության ժամկետի առկայություն*(տես ծանոթությունը):Ֆիրմային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նանոհիբրիդ պլոմբանյութ 48գ, որը իր մեջ պարունակում է գույներ DA2, DA3, DB3, Body A2, A3, A3,5,B2, EA1, EA3, EW, ինչպես նաև AT, կոմպլեկտն իր մեջ պարունակում է նաև սկավառակ, որ ցույց է տալիս, թե յուրաքանչյուր գույնը որ գույների հետ կարելի է համադրել, եզակի պլոմպանյութ է, քանի որ պարունակում է 4 տարբեր տեսակիշերտեր, նանոկրիստալների չափսերը 0.6-20մկմ է, ոչ օրգանական խտանյութի պարունակությունը 72.5% է, քաշը 55.6%-ը, եվրոպական կամ համարժեք արտադրության: Հանձման պահին պիտանելիության ժամկետի առկայություն*(տես ծանոթությունը):Ֆիրմային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3M ESPE բոնդ 2 6գ կամ 3M ESPE Adper Single Bond 2  
բոնդ 2  6գ, այն համալրված է լրացուցիչ նանոմասնիկների համդրությամբ, որը հնարավորություն է տալիս որպեսզի ադհեսիվը ավելի լավ թափանցվի դենտինային շերտի մեջ, միաժամանակ ապահովելով ի տարբերություն այլ ադհեսիվների հնարավորինս բարակ շերտ, այն աշխատանքային բոլոր փուլերում պահպանում է թափանցիկ գույն:  Հանձման պահին պիտանելիության ժամկետի առկայություն*(տես ծանոթությունը):Ֆիրմային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շտրիպսեր՝ նախատեսված ատամների պլոմբանյութի վերջնական հղկման համար։ 
Նախատեսված են միջմոտակա հատվածների հարդարման և փայլեցման համար։ Իրենց բարակ կառուցվածքի և շարժունակության շնորհիվ դրանք հաջողությամբ և անվտանգ օգտագործվում են լնդերին մոտ գտնվող դժվար հասանելի շփման մակերեսները մանրացնելու համար, որտեղ անհնար է աշխատել այլ գործիքներով և չեն վնասում լնդերը։ Լայնությունը՝ ոչ պակաս, քան 4մմ։ Ֆորմատ ՝ 12 հատ , մետաղական:
Ռուսական կամ համարժեք արտադրության ։ Հանձման պահին պիտանելիության ժամկետի առկայություն*(տես ծանոթությունը):Ֆիրմային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մանուշակագույն, գրեթե սև բյուրեղներ՝ կապտապողպատյա փայլով, քիմիապես մաքուր,կալիումի պերմանգանատի  զանգվածային մասը 99,5 %-ից ոչ պակաս, թունավոր, փաթեթվածքը՝ 10գ պլաստմասե սրվակ, Հանձման պահին պիտանելիության ժամկետի առկայություն*(տես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2,5x5 թղթե  Հանձման պահին պիտանելիության ժամկետի առկայություն*(տես ծանոթությունը):Ֆիրմայի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ռենտգեն ժապավեն Kodak E speed կամ համարժեքը: N150 կամ այլ քանակի փաթեթավորումով  տուփ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Ֆորմատ: 18 x 24 կապույտ զգայունությամբ: Փաթեթավորումը N100:Հանձման պահին պիտանելիության ժամկետի առկայություն*(տես ծանոթությունը):Ֆիրմայի  նշումով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Ֆորմատ: 30 x 40 կապույտ զգայունությամբ: Փաթեթավորումը N100: Հանձման պահին պիտանելիության ժամկետի առկայություն*(տես ծանոթությունը):Ֆիրմայի  նշումով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գույնի ապակյա սրվակներ կափարիչով Ֆորմատ:30մլ Պահպանման պայմանները «պահել չոր տեղում»,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ժապավենների  երևակիչ / կոնցենտրատ՝ 30 լիտր լուծույթ ստանալու համար/   մեխանիկական օգտագործման համար: Հանձման պահին պիտանելիության ժամկետի առկայություն*(տես ծանոթությունը):Պահպանման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ժապավենների   կայունացուցիչ (ամրակիչ, ֆիկսաժ)  / կոնցենտրատ՝ 25 լիտր լուծույթ ստանալու համար/   մեխանիկական օգտագործման համար: Հանձման պահին պիտանելիության ժամկետի առկայություն*(տես ծանոթությունը):Պահպանման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r05ca02, s01xa04, v03ab21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կամ սպիտակ խորանարդաձև բյուրեղներ անհոտ, աղի համով, խիստ հիդրոսկոպիկ հեշտ լուծվում է ջրում, սպիրտում: Փաթեթվածքը՝ 50գ. մուգ ապակյա տարա: Հանձման պահին պիտանելիության ժամկետի առկայություն*(տես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գործիք երկկողմանի /մի կողմը հարթիչ է, մյուսը՝ սեղմիչ կաթիլաձև, տարբեր չափսերի չժանգոտվող պողպատից  ռուսական կամ համարժեք արտադրության: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գործիք երկկողմանի  թեք տափակ հարթիչ, տարբեր չափսերի չժանգոտվող պողպատից  ռուսական կամ համարժեք արտադրության: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գործիք երկկողմանի /մի կողմը երկանկյուն հարթիչ է, մյուսը՝ սեղմիչ գնդաձև, տարբեր չափսերի չժանգոտվող պողպատից  ռուսական կամ համարժեք արտադրության: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հայելի՝ ապակե խոշորացնող հայելի է  տրամագիծը 20մմ-23մմ  կլոր շրջանակի մեջ, որը անկյան տակ ամրացված է մետաղյա ձողի վրա, չժանգոտվող պողպատից  ռուսական կամ համարժեք արտադրության: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օգնության պայուսակ դատարկ, անջրաթափանց կտորից, ուսագոտիով և բռնակներով: Պետք է ունենա 2 ներքին թափանցիկ գրպան, 1 արտաքին գրպան, 1 ներքին բաժանում:
Չափսերը՝ 31 x 22 x 11 սմ /+- 10%/:Գույնը՝ կապույտ: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օգնության սմարթ պայուսակ դատարկ, անջրաթափանց կտորից, լույս արտացոլող 2 ժապավենով, կոշտ պատերով, կառավարվող մասնաբաժիններով /6 ներքին մասնաբաժին/,  ուսագոտիով և բռնակներով: Պետք է ունենա 4 արտաքին և 1 հանվող  թափանցիկ գրպան: 
Չափսերը`  55 x 35 x h 32 cm /+- 10%/ :  Գույնը՝ կապույտ: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սուլֆացիլ նատրիում (Ալբուցիդ)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բյուրեղական փոշի առանց հոտի:Հեշտ լուծվում է ջրում, գրեթե չի լուծվում  սպիրտում: Հանձման պահին պիտանելիության ժամկետի առկայություն*(տես ծանոթությունը): Ֆիրմայի  նշումով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մորֆիի, մարիխուանայի, ամֆետամինի կամ 3,4 –մեթիլենդիօքսի-N-մեթիլամֆետամին խմբերի միաժամանակյա որոշման թեստ-հավաքածու  :Մեթոդ իմունոխրոմատոգրաֆիա;   Ֆորմատ. թեստ-կասետ; Ստուգվող նմուշ. մեզ; Հանձման պահին պիտանելիության ժամկետի առկայություն*(տես ծանոթությունը):Ֆիրմային նշանի առկայությունը; Պահպանման պայմանները 15-300C: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տարա կափարիչով մեզի անալիզի համար, ստերիլ, 100մլ  չափսերի:Հանձման պահին պիտանելիության ժամկետի առկայություն*(տես ծանոթությունը):Ֆիրմայի  նշումով    Պահպանման պայմանները «պահել չոր տեղում»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էբաստին R06AX22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 դեղատու, պատրինջ դեղատու, անանուխ պղպեղային  HN05CM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դիքլորոբենզիլ սպիրտ, ամիլմետակրեզոլ R02AA20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ռոպինիրոլ /ռոպինիրոլի հիդրոքլորիդ/ N04BC04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կապարի ացետատ, նատրիումի տետրաբորատ, տալկ, սալիցիլաթթու, ցինկի օքսիդ, անանուխի յուղ, հեքսամեթիլեն տետրամին, ֆորմալդեհիդի լուծույթ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Քոնդրոիտինի սուլֆատ (քոնդրոիտին սուլֆատի նատրիում) M01AX25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ադատոդա անոթային, մատուտակ հարթ, պղպեղ երկարավուն, մանուշակ բուրավետ, զոպա դեղատու, խոլնջան R05CA10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A10BD02, A10BB12,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Քարփուլ նիդլ 30 գ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Էնդոմետազոն+Էվգենոլ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r05ca02, s01xa04, v03ab21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սուլֆացիլ նատրիում (Ալբուցիդ)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