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FAC437" w14:textId="5FA75907" w:rsidR="000B4FF6" w:rsidRPr="00E87403" w:rsidRDefault="00D76412" w:rsidP="00E87403">
      <w:pPr>
        <w:widowControl w:val="0"/>
        <w:tabs>
          <w:tab w:val="left" w:pos="3810"/>
          <w:tab w:val="left" w:pos="6195"/>
          <w:tab w:val="left" w:pos="13305"/>
        </w:tabs>
        <w:rPr>
          <w:rFonts w:ascii="Sylfaen" w:hAnsi="Sylfaen"/>
          <w:b/>
          <w:sz w:val="20"/>
          <w:lang w:val="hy-AM"/>
        </w:rPr>
      </w:pPr>
      <w:r>
        <w:rPr>
          <w:rFonts w:ascii="Sylfaen" w:hAnsi="Sylfaen"/>
          <w:b/>
          <w:sz w:val="20"/>
        </w:rPr>
        <w:t xml:space="preserve">                                                                                         </w:t>
      </w:r>
      <w:r w:rsidR="00D6790B">
        <w:rPr>
          <w:rFonts w:ascii="Sylfaen" w:hAnsi="Sylfaen"/>
          <w:b/>
          <w:sz w:val="20"/>
        </w:rPr>
        <w:t xml:space="preserve">             </w:t>
      </w:r>
      <w:r>
        <w:rPr>
          <w:rFonts w:ascii="Sylfaen" w:hAnsi="Sylfaen"/>
          <w:b/>
          <w:sz w:val="20"/>
        </w:rPr>
        <w:t xml:space="preserve">  </w:t>
      </w:r>
      <w:r w:rsidR="0011000E" w:rsidRPr="00E87403">
        <w:rPr>
          <w:rFonts w:ascii="Sylfaen" w:hAnsi="Sylfaen"/>
          <w:b/>
          <w:sz w:val="20"/>
          <w:lang w:val="hy-AM"/>
        </w:rPr>
        <w:t xml:space="preserve">ՏԵԽՆԻԿԱԿԱՆ ԲՆՈՒԹԱԳԻՐ </w:t>
      </w:r>
    </w:p>
    <w:p w14:paraId="5BFC2DFA" w14:textId="77777777" w:rsidR="000B4FF6" w:rsidRPr="00E87403" w:rsidRDefault="000B4FF6" w:rsidP="00E87403">
      <w:pPr>
        <w:widowControl w:val="0"/>
        <w:shd w:val="clear" w:color="auto" w:fill="FFFFFF" w:themeFill="background1"/>
        <w:tabs>
          <w:tab w:val="left" w:pos="652"/>
          <w:tab w:val="left" w:pos="5760"/>
          <w:tab w:val="right" w:pos="15398"/>
        </w:tabs>
        <w:rPr>
          <w:rFonts w:ascii="Sylfaen" w:hAnsi="Sylfaen"/>
          <w:sz w:val="20"/>
          <w:lang w:val="hy-AM"/>
        </w:rPr>
      </w:pPr>
    </w:p>
    <w:p w14:paraId="533D46C2" w14:textId="2E45ACC2" w:rsidR="006E3923" w:rsidRPr="00E87403" w:rsidRDefault="006E3923" w:rsidP="00E87403">
      <w:pPr>
        <w:widowControl w:val="0"/>
        <w:shd w:val="clear" w:color="auto" w:fill="FFFFFF" w:themeFill="background1"/>
        <w:tabs>
          <w:tab w:val="left" w:pos="652"/>
          <w:tab w:val="left" w:pos="5760"/>
          <w:tab w:val="right" w:pos="15398"/>
        </w:tabs>
        <w:rPr>
          <w:rFonts w:ascii="Sylfaen" w:hAnsi="Sylfaen"/>
          <w:sz w:val="20"/>
          <w:lang w:val="hy-AM"/>
        </w:rPr>
      </w:pPr>
    </w:p>
    <w:tbl>
      <w:tblPr>
        <w:tblW w:w="14917" w:type="dxa"/>
        <w:tblInd w:w="-1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543"/>
        <w:gridCol w:w="269"/>
        <w:gridCol w:w="1184"/>
        <w:gridCol w:w="1585"/>
        <w:gridCol w:w="6871"/>
        <w:gridCol w:w="620"/>
        <w:gridCol w:w="567"/>
        <w:gridCol w:w="708"/>
        <w:gridCol w:w="2570"/>
      </w:tblGrid>
      <w:tr w:rsidR="007F3FB2" w:rsidRPr="00E87403" w14:paraId="0647CE88" w14:textId="77777777" w:rsidTr="00E87403">
        <w:trPr>
          <w:trHeight w:val="265"/>
        </w:trPr>
        <w:tc>
          <w:tcPr>
            <w:tcW w:w="812" w:type="dxa"/>
            <w:gridSpan w:val="2"/>
          </w:tcPr>
          <w:p w14:paraId="54FE216E" w14:textId="77777777" w:rsidR="007F3FB2" w:rsidRPr="00E87403" w:rsidRDefault="007F3FB2" w:rsidP="00E87403">
            <w:pPr>
              <w:rPr>
                <w:rFonts w:ascii="Sylfaen" w:hAnsi="Sylfaen" w:cs="Arial"/>
                <w:sz w:val="20"/>
                <w:lang w:val="es-ES"/>
              </w:rPr>
            </w:pPr>
          </w:p>
        </w:tc>
        <w:tc>
          <w:tcPr>
            <w:tcW w:w="14105" w:type="dxa"/>
            <w:gridSpan w:val="7"/>
          </w:tcPr>
          <w:p w14:paraId="70D0688D" w14:textId="6B5C74EA" w:rsidR="007F3FB2" w:rsidRPr="00E87403" w:rsidRDefault="007F3FB2" w:rsidP="00E87403">
            <w:pPr>
              <w:rPr>
                <w:rFonts w:ascii="Sylfaen" w:hAnsi="Sylfaen"/>
                <w:sz w:val="20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</w:rPr>
              <w:t>Ապրանքներ</w:t>
            </w:r>
            <w:proofErr w:type="spellEnd"/>
          </w:p>
        </w:tc>
      </w:tr>
      <w:tr w:rsidR="00AA1356" w:rsidRPr="00E87403" w14:paraId="225058C4" w14:textId="77777777" w:rsidTr="00E87403">
        <w:trPr>
          <w:trHeight w:val="224"/>
        </w:trPr>
        <w:tc>
          <w:tcPr>
            <w:tcW w:w="543" w:type="dxa"/>
            <w:vMerge w:val="restart"/>
          </w:tcPr>
          <w:p w14:paraId="0BCADAB3" w14:textId="77777777" w:rsidR="00AA1356" w:rsidRPr="00E87403" w:rsidRDefault="00AA1356" w:rsidP="00E87403">
            <w:pPr>
              <w:tabs>
                <w:tab w:val="left" w:pos="0"/>
              </w:tabs>
              <w:rPr>
                <w:rFonts w:ascii="Sylfaen" w:hAnsi="Sylfaen"/>
                <w:sz w:val="20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հրավերով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</w:rPr>
              <w:t>նախատեսված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</w:rPr>
              <w:t>չափաբաժնի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</w:rPr>
              <w:t>համարը</w:t>
            </w:r>
            <w:proofErr w:type="spellEnd"/>
          </w:p>
        </w:tc>
        <w:tc>
          <w:tcPr>
            <w:tcW w:w="1453" w:type="dxa"/>
            <w:gridSpan w:val="2"/>
            <w:vMerge w:val="restart"/>
          </w:tcPr>
          <w:p w14:paraId="0034CDB6" w14:textId="2773C3EA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</w:rPr>
              <w:t>գնումների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</w:rPr>
              <w:t>պլանով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</w:rPr>
              <w:t>նախատեսված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</w:rPr>
              <w:t>միջանցիկ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</w:rPr>
              <w:t>ծած</w:t>
            </w:r>
            <w:r w:rsidRPr="00E87403">
              <w:rPr>
                <w:rFonts w:ascii="Sylfaen" w:hAnsi="Sylfaen" w:cs="Arial"/>
                <w:sz w:val="20"/>
              </w:rPr>
              <w:softHyphen/>
              <w:t>կագիրը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` </w:t>
            </w:r>
            <w:proofErr w:type="spellStart"/>
            <w:r w:rsidRPr="00E87403">
              <w:rPr>
                <w:rFonts w:ascii="Sylfaen" w:hAnsi="Sylfaen" w:cs="Arial"/>
                <w:sz w:val="20"/>
              </w:rPr>
              <w:t>ըստ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ԳՄԱ</w:t>
            </w:r>
            <w:r w:rsidRPr="00E87403">
              <w:rPr>
                <w:rFonts w:ascii="Sylfaen" w:hAnsi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</w:rPr>
              <w:t>դասա</w:t>
            </w:r>
            <w:r w:rsidRPr="00E87403">
              <w:rPr>
                <w:rFonts w:ascii="Sylfaen" w:hAnsi="Sylfaen" w:cs="Arial"/>
                <w:sz w:val="20"/>
              </w:rPr>
              <w:softHyphen/>
              <w:t>կարգ</w:t>
            </w:r>
            <w:r w:rsidRPr="00E87403">
              <w:rPr>
                <w:rFonts w:ascii="Sylfaen" w:hAnsi="Sylfaen" w:cs="Arial"/>
                <w:sz w:val="20"/>
              </w:rPr>
              <w:softHyphen/>
              <w:t>ման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(CPV)</w:t>
            </w:r>
          </w:p>
        </w:tc>
        <w:tc>
          <w:tcPr>
            <w:tcW w:w="1585" w:type="dxa"/>
            <w:vMerge w:val="restart"/>
          </w:tcPr>
          <w:p w14:paraId="04C479F1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անվանում</w:t>
            </w:r>
            <w:proofErr w:type="spellEnd"/>
          </w:p>
        </w:tc>
        <w:tc>
          <w:tcPr>
            <w:tcW w:w="6871" w:type="dxa"/>
            <w:vMerge w:val="restart"/>
          </w:tcPr>
          <w:p w14:paraId="0086B639" w14:textId="6D9C8908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</w:rPr>
              <w:t>տեխնիկական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</w:rPr>
              <w:t>բնութագիրը</w:t>
            </w:r>
            <w:proofErr w:type="spellEnd"/>
          </w:p>
        </w:tc>
        <w:tc>
          <w:tcPr>
            <w:tcW w:w="620" w:type="dxa"/>
            <w:vMerge w:val="restart"/>
          </w:tcPr>
          <w:p w14:paraId="4B0955E0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</w:rPr>
              <w:t>չափման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</w:rPr>
              <w:t>միավորը</w:t>
            </w:r>
            <w:proofErr w:type="spellEnd"/>
          </w:p>
        </w:tc>
        <w:tc>
          <w:tcPr>
            <w:tcW w:w="567" w:type="dxa"/>
            <w:vMerge w:val="restart"/>
          </w:tcPr>
          <w:p w14:paraId="1785B9A0" w14:textId="43B9767C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</w:rPr>
              <w:t>ընդ</w:t>
            </w:r>
            <w:r w:rsidRPr="00E87403">
              <w:rPr>
                <w:rFonts w:ascii="Sylfaen" w:hAnsi="Sylfaen" w:cs="Arial"/>
                <w:sz w:val="20"/>
              </w:rPr>
              <w:softHyphen/>
              <w:t>հա</w:t>
            </w:r>
            <w:r w:rsidRPr="00E87403">
              <w:rPr>
                <w:rFonts w:ascii="Sylfaen" w:hAnsi="Sylfaen" w:cs="Arial"/>
                <w:sz w:val="20"/>
              </w:rPr>
              <w:softHyphen/>
              <w:t>նուր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</w:rPr>
              <w:t>քա</w:t>
            </w:r>
            <w:r w:rsidRPr="00E87403">
              <w:rPr>
                <w:rFonts w:ascii="Sylfaen" w:hAnsi="Sylfaen" w:cs="Arial"/>
                <w:sz w:val="20"/>
              </w:rPr>
              <w:softHyphen/>
              <w:t>նա</w:t>
            </w:r>
            <w:r w:rsidRPr="00E87403">
              <w:rPr>
                <w:rFonts w:ascii="Sylfaen" w:hAnsi="Sylfaen" w:cs="Arial"/>
                <w:sz w:val="20"/>
              </w:rPr>
              <w:softHyphen/>
              <w:t>կը</w:t>
            </w:r>
            <w:proofErr w:type="spellEnd"/>
          </w:p>
        </w:tc>
        <w:tc>
          <w:tcPr>
            <w:tcW w:w="3278" w:type="dxa"/>
            <w:gridSpan w:val="2"/>
          </w:tcPr>
          <w:p w14:paraId="002EE693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մատակարարման</w:t>
            </w:r>
            <w:proofErr w:type="spellEnd"/>
          </w:p>
        </w:tc>
      </w:tr>
      <w:tr w:rsidR="00AA1356" w:rsidRPr="00E87403" w14:paraId="1D14975C" w14:textId="77777777" w:rsidTr="00E87403">
        <w:trPr>
          <w:trHeight w:val="422"/>
        </w:trPr>
        <w:tc>
          <w:tcPr>
            <w:tcW w:w="543" w:type="dxa"/>
            <w:vMerge/>
          </w:tcPr>
          <w:p w14:paraId="7F6A15FE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1453" w:type="dxa"/>
            <w:gridSpan w:val="2"/>
            <w:vMerge/>
          </w:tcPr>
          <w:p w14:paraId="23DAA1BE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1585" w:type="dxa"/>
            <w:vMerge/>
          </w:tcPr>
          <w:p w14:paraId="157BC23A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6871" w:type="dxa"/>
            <w:vMerge/>
          </w:tcPr>
          <w:p w14:paraId="47D6FA7F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620" w:type="dxa"/>
            <w:vMerge/>
          </w:tcPr>
          <w:p w14:paraId="1D54A24C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567" w:type="dxa"/>
            <w:vMerge/>
          </w:tcPr>
          <w:p w14:paraId="66D1CFF7" w14:textId="77777777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708" w:type="dxa"/>
          </w:tcPr>
          <w:p w14:paraId="1FB44B31" w14:textId="77777777" w:rsidR="00AA1356" w:rsidRPr="00E87403" w:rsidRDefault="00AA1356" w:rsidP="00E87403">
            <w:pPr>
              <w:rPr>
                <w:rFonts w:ascii="Sylfaen" w:hAnsi="Sylfaen" w:cs="Arial"/>
                <w:sz w:val="20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</w:rPr>
              <w:t>Հասցեն</w:t>
            </w:r>
            <w:proofErr w:type="spellEnd"/>
          </w:p>
          <w:p w14:paraId="76DE48B7" w14:textId="3947C986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</w:p>
        </w:tc>
        <w:tc>
          <w:tcPr>
            <w:tcW w:w="2570" w:type="dxa"/>
          </w:tcPr>
          <w:p w14:paraId="48987D88" w14:textId="55943F46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</w:rPr>
              <w:t>Ժամկետը</w:t>
            </w:r>
            <w:proofErr w:type="spellEnd"/>
            <w:r w:rsidRPr="00E87403">
              <w:rPr>
                <w:rFonts w:ascii="Sylfaen" w:hAnsi="Sylfaen"/>
                <w:sz w:val="20"/>
              </w:rPr>
              <w:t>**</w:t>
            </w:r>
          </w:p>
        </w:tc>
      </w:tr>
      <w:tr w:rsidR="00AA1356" w:rsidRPr="00E028A3" w14:paraId="2EF4C6E7" w14:textId="77777777" w:rsidTr="00E87403">
        <w:trPr>
          <w:trHeight w:val="358"/>
        </w:trPr>
        <w:tc>
          <w:tcPr>
            <w:tcW w:w="543" w:type="dxa"/>
          </w:tcPr>
          <w:p w14:paraId="427C624B" w14:textId="77777777" w:rsidR="00AA1356" w:rsidRPr="00E87403" w:rsidRDefault="00AA1356" w:rsidP="00E87403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Sylfaen" w:hAnsi="Sylfaen"/>
                <w:color w:val="262626" w:themeColor="text1" w:themeTint="D9"/>
                <w:sz w:val="20"/>
              </w:rPr>
            </w:pPr>
          </w:p>
        </w:tc>
        <w:tc>
          <w:tcPr>
            <w:tcW w:w="1453" w:type="dxa"/>
            <w:gridSpan w:val="2"/>
          </w:tcPr>
          <w:p w14:paraId="38D3AE3D" w14:textId="1FAE1BF7" w:rsidR="00AA1356" w:rsidRPr="00E87403" w:rsidRDefault="00AA1356" w:rsidP="00E87403">
            <w:pPr>
              <w:rPr>
                <w:rFonts w:ascii="Sylfaen" w:hAnsi="Sylfaen"/>
                <w:sz w:val="20"/>
                <w:highlight w:val="yellow"/>
                <w:lang w:val="hy-AM"/>
              </w:rPr>
            </w:pPr>
            <w:r w:rsidRPr="00E87403">
              <w:rPr>
                <w:rFonts w:ascii="Sylfaen" w:hAnsi="Sylfaen" w:cs="Calibri"/>
                <w:color w:val="37474F"/>
                <w:sz w:val="20"/>
                <w:shd w:val="clear" w:color="auto" w:fill="FFFFFF"/>
              </w:rPr>
              <w:t>38591200/43</w:t>
            </w:r>
          </w:p>
        </w:tc>
        <w:tc>
          <w:tcPr>
            <w:tcW w:w="1585" w:type="dxa"/>
          </w:tcPr>
          <w:p w14:paraId="68471D66" w14:textId="77777777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Ուլտրամանուշակագույն ճառագայթահարման փորձարկման խցիկ BS-04</w:t>
            </w:r>
          </w:p>
          <w:p w14:paraId="0B3FB6FD" w14:textId="623350F5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UV/VIS  Irradiation Chamber և սարքի սպասարկման համար  նյութեր</w:t>
            </w:r>
          </w:p>
          <w:p w14:paraId="5476F953" w14:textId="4CE069D4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</w:p>
        </w:tc>
        <w:tc>
          <w:tcPr>
            <w:tcW w:w="6871" w:type="dxa"/>
          </w:tcPr>
          <w:p w14:paraId="67C711F0" w14:textId="77777777" w:rsidR="00AA1356" w:rsidRPr="00E87403" w:rsidRDefault="00AA1356" w:rsidP="00E87403">
            <w:pPr>
              <w:ind w:left="34" w:right="34"/>
              <w:rPr>
                <w:rFonts w:ascii="Sylfaen" w:hAnsi="Sylfaen" w:cs="Arial"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 xml:space="preserve">Ուլտրամանուշակագույն ճառագայթահարման փորձարկման խցիկ`  տրամաչափական սենսորներով, </w:t>
            </w:r>
            <w:r w:rsidRPr="00E87403">
              <w:rPr>
                <w:rFonts w:ascii="Sylfaen" w:hAnsi="Sylfaen"/>
                <w:bCs/>
                <w:noProof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Arial"/>
                <w:bCs/>
                <w:sz w:val="20"/>
                <w:lang w:val="hy-AM"/>
              </w:rPr>
              <w:t>նմուշների շարժական կրիչով,</w:t>
            </w:r>
            <w:r w:rsidRPr="00E87403">
              <w:rPr>
                <w:rFonts w:ascii="Sylfaen" w:eastAsia="Calibri" w:hAnsi="Sylfaen" w:cs="Sylfaen"/>
                <w:bCs/>
                <w:noProof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Arial"/>
                <w:bCs/>
                <w:sz w:val="20"/>
                <w:lang w:val="hy-AM"/>
              </w:rPr>
              <w:t>CO</w:t>
            </w:r>
            <w:r w:rsidRPr="00E87403">
              <w:rPr>
                <w:rFonts w:ascii="Sylfaen" w:hAnsi="Sylfaen" w:cs="Arial"/>
                <w:bCs/>
                <w:sz w:val="20"/>
                <w:vertAlign w:val="subscript"/>
                <w:lang w:val="hy-AM"/>
              </w:rPr>
              <w:t>2</w:t>
            </w:r>
            <w:r w:rsidRPr="00E87403">
              <w:rPr>
                <w:rFonts w:ascii="Sylfaen" w:hAnsi="Sylfaen" w:cs="Arial"/>
                <w:bCs/>
                <w:sz w:val="20"/>
                <w:lang w:val="hy-AM"/>
              </w:rPr>
              <w:t xml:space="preserve">—ի կարգավորման մոդուլով, </w:t>
            </w:r>
            <w:r w:rsidRPr="00E87403">
              <w:rPr>
                <w:rFonts w:ascii="Sylfaen" w:eastAsia="Calibri" w:hAnsi="Sylfaen" w:cs="Sylfaen"/>
                <w:bCs/>
                <w:noProof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Arial"/>
                <w:bCs/>
                <w:sz w:val="20"/>
                <w:lang w:val="hy-AM"/>
              </w:rPr>
              <w:t>Take 3 մոդուլով,</w:t>
            </w:r>
          </w:p>
          <w:p w14:paraId="5B081DB8" w14:textId="77777777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Ճառագայթահարման կարգավորիչներով՝</w:t>
            </w:r>
          </w:p>
          <w:p w14:paraId="61690D82" w14:textId="45395599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UV-MAT և UV-MAT Touch։ Չափերը   առնվազն 860x650x320մմ</w:t>
            </w:r>
          </w:p>
          <w:p w14:paraId="16382320" w14:textId="77777777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(ԵxԼxԲ)):</w:t>
            </w:r>
          </w:p>
          <w:p w14:paraId="73F78403" w14:textId="77777777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Սարքի աշխատանքի համար անհրաժեշտ քիմիական նյութեր՝</w:t>
            </w:r>
          </w:p>
          <w:p w14:paraId="53056E19" w14:textId="65E26449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D-գլյուկոզ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 xml:space="preserve">-5 </w:t>
            </w:r>
            <w:proofErr w:type="spellStart"/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կգ</w:t>
            </w:r>
            <w:proofErr w:type="spellEnd"/>
          </w:p>
          <w:p w14:paraId="290510BD" w14:textId="6600693D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>ս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պիտակ փոշի, քաղցր, քիմիապես մաքուր</w:t>
            </w:r>
          </w:p>
          <w:p w14:paraId="535BA2F0" w14:textId="131EE4BE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Վիտամին C,  L-ասկորբինաթթու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 xml:space="preserve"> -5 գ</w:t>
            </w:r>
          </w:p>
          <w:p w14:paraId="3F2C1789" w14:textId="25FBF22B" w:rsidR="00AA1356" w:rsidRPr="00E87403" w:rsidRDefault="00AA1356" w:rsidP="00E87403">
            <w:pPr>
              <w:shd w:val="clear" w:color="auto" w:fill="FFFFFF"/>
              <w:textAlignment w:val="center"/>
              <w:rPr>
                <w:rFonts w:ascii="Sylfaen" w:hAnsi="Sylfaen" w:cs="Arial"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Մաքրություն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՝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99+</w:t>
            </w:r>
            <w:proofErr w:type="gramStart"/>
            <w:r w:rsidRPr="00E87403">
              <w:rPr>
                <w:rFonts w:ascii="Sylfaen" w:hAnsi="Sylfaen" w:cs="Arial"/>
                <w:sz w:val="20"/>
                <w:lang w:val="hy-AM"/>
              </w:rPr>
              <w:t>% ,</w:t>
            </w:r>
            <w:proofErr w:type="gram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ս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պիտակ փոշի, բանաձևը՝ C6H8O6, մոլ.զանգվածը՝ 176.12</w:t>
            </w:r>
          </w:p>
          <w:p w14:paraId="4E7CAB01" w14:textId="013096C1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N,N,N',N'-տետրամեթիլէթիլենդիամին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 xml:space="preserve">-3 </w:t>
            </w:r>
            <w:proofErr w:type="spellStart"/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հատ</w:t>
            </w:r>
            <w:proofErr w:type="spellEnd"/>
          </w:p>
          <w:p w14:paraId="49E25985" w14:textId="7430BC6F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Էմպիրիկ բանաձեւ C6H16N2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ՙ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Մոլային զանգված (M) 116,21 գ/մոլ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ՙ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Խտությունը (D) 0,776 գ/սմ³,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ՙ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≥99 %, քիմիապես մաքուր, էլեկտրոֆորեզի համար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ՙ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25մլ-1 հատ</w:t>
            </w:r>
          </w:p>
          <w:p w14:paraId="5ADFE20D" w14:textId="290DE5F4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Գլիցին- 10կգ</w:t>
            </w:r>
          </w:p>
          <w:p w14:paraId="1B312CFF" w14:textId="7F36A178" w:rsidR="00AA1356" w:rsidRPr="00E87403" w:rsidRDefault="00AA1356" w:rsidP="00E87403">
            <w:pPr>
              <w:ind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Քիմիական բանաձև՝ C2H5NO2 , Մոլեկուլային քաշը՝ 75,07 գ/մոլ</w:t>
            </w:r>
          </w:p>
          <w:p w14:paraId="107DE162" w14:textId="4B5C7A0D" w:rsidR="00AA1356" w:rsidRPr="00E87403" w:rsidRDefault="00AA1356" w:rsidP="00E87403">
            <w:pPr>
              <w:ind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 xml:space="preserve">Սպիտակ բյուրեղային պինդ նյութ է, լուծվում է ջրում, անլուծելի է օրգանական լուծիչներում ինչպիսիք են էթանոլը և եթերը: Սովորաբար օգտագործվում է որպես բուֆեր կենսաքիմիական փորձարկումներում (գելային էլեկտրոֆորեզ): </w:t>
            </w: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CAS Number: 3908.2</w:t>
            </w:r>
          </w:p>
          <w:p w14:paraId="0CFAF1D2" w14:textId="121578E4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Ամոնիումի պերսուլֆատ-10գ</w:t>
            </w:r>
          </w:p>
          <w:p w14:paraId="71494E81" w14:textId="326511B0" w:rsidR="00AA1356" w:rsidRPr="00E87403" w:rsidRDefault="00AA1356" w:rsidP="00E87403">
            <w:pPr>
              <w:spacing w:after="200" w:line="276" w:lineRule="auto"/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lastRenderedPageBreak/>
              <w:t xml:space="preserve">Օգտագործվում է մոլեկուլային կենսաբանության համար, էլեկտրոֆորեզի համար, ≥98%, Գծային բանաձև`(NH4)2S2O8, CAS համարը` </w:t>
            </w: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7727-54-0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: Մոլեկուլային զանգված`228.20 գ/մոլ, </w:t>
            </w:r>
          </w:p>
          <w:p w14:paraId="15D049A9" w14:textId="77777777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Ամոնիումի մոլիբդատ- 1 կգ</w:t>
            </w:r>
          </w:p>
          <w:p w14:paraId="190E12D0" w14:textId="1DB72341" w:rsidR="00AA1356" w:rsidRPr="00E87403" w:rsidRDefault="00AA1356" w:rsidP="00E87403">
            <w:pPr>
              <w:spacing w:after="200" w:line="276" w:lineRule="auto"/>
              <w:ind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քիմիական բանաձևը՝ (NH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₄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)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₆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Mo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₇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O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₂₄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·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4H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₂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O)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սպիտակ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բյուրեղային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նյութ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է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: Արտաքին տեսք: սպիտակ բյուրեղներ, լավ լուծելի, հալման ջերմաստիճան: մոտ 90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 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°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C (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ջրի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կորստով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), խտությունը՝ մոտ 2.498 գ/սմ³</w:t>
            </w:r>
          </w:p>
          <w:p w14:paraId="54D09CD6" w14:textId="77777777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Սպիտակուցային ստանդարտ էլեկտրոֆորեզի համար- 2 հատ</w:t>
            </w:r>
          </w:p>
          <w:p w14:paraId="064AC301" w14:textId="003E556B" w:rsidR="00AA1356" w:rsidRPr="00E87403" w:rsidRDefault="00AA1356" w:rsidP="00E87403">
            <w:pPr>
              <w:spacing w:after="200" w:line="276" w:lineRule="auto"/>
              <w:ind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 xml:space="preserve">սպիտակուցային ստանդարտ SDS-PAGE տեսակի ֆորեզի սպիտակուցային ստանդարտ (Ladder): 10-250կԴա զանգվածով սպիտակուցների շարք՝ գունավոր վիզուալիզացիայի հնարավորությամբ` տարբեր սպիտակուցների պարունակությամբ 1 հատ-500մկլ:  </w:t>
            </w:r>
          </w:p>
          <w:p w14:paraId="51DAB5BD" w14:textId="77777777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Տրիսամինո-մեթան-500 գ</w:t>
            </w:r>
          </w:p>
          <w:p w14:paraId="0765877D" w14:textId="725FA2BD" w:rsidR="00AA1356" w:rsidRPr="00E87403" w:rsidRDefault="00AA1356" w:rsidP="00E87403">
            <w:p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Սպիտակ փոշի,</w:t>
            </w: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NH2C(CH2OH)3</w:t>
            </w: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Մոլ.զանգվածը՝121.14գ/մոլ</w:t>
            </w:r>
          </w:p>
          <w:p w14:paraId="3891F6F1" w14:textId="3D641178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ԳԴՖ, Գուանոզին 5՛ երկֆոսֆորական թթվի նատրիումական աղ- 400 մգ</w:t>
            </w:r>
          </w:p>
          <w:p w14:paraId="0B9DDB28" w14:textId="6DF0B7DA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Մաքրություն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96%</w:t>
            </w:r>
          </w:p>
          <w:p w14:paraId="4B0A5F17" w14:textId="7FD1033E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ՑԵՖ,  Ցիտիդին-5՛-եռֆոսֆորական թթվի նատրիումական աղ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-1 գ</w:t>
            </w:r>
          </w:p>
          <w:p w14:paraId="1AA191FF" w14:textId="77777777" w:rsidR="00AA1356" w:rsidRPr="00E87403" w:rsidRDefault="00AA1356" w:rsidP="00E87403">
            <w:pPr>
              <w:ind w:right="34"/>
              <w:rPr>
                <w:rFonts w:ascii="Sylfaen" w:hAnsi="Sylfaen" w:cs="Arial"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Մաքրություն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96%</w:t>
            </w:r>
          </w:p>
          <w:p w14:paraId="78643D56" w14:textId="74323FC9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Մեթանոլ HPLC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-5լ</w:t>
            </w:r>
          </w:p>
          <w:p w14:paraId="6CA3766F" w14:textId="59F327B1" w:rsidR="00AA1356" w:rsidRPr="00E87403" w:rsidRDefault="00AA1356" w:rsidP="00E87403">
            <w:pPr>
              <w:shd w:val="clear" w:color="auto" w:fill="FFFFFF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Քիմիական բանաձև՝ CH3OH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Մոլեկուլային քաշը՝ 32,04 գ/մոլ</w:t>
            </w:r>
          </w:p>
          <w:p w14:paraId="56037C68" w14:textId="77777777" w:rsidR="00AA1356" w:rsidRPr="00E87403" w:rsidRDefault="00AA1356" w:rsidP="00E87403">
            <w:pPr>
              <w:shd w:val="clear" w:color="auto" w:fill="FFFFFF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Թափանցիկ, անգույն հեղուկ է,ունի մի փոքր քաղցր, սուր ալկոհոլի հոտ:</w:t>
            </w:r>
          </w:p>
          <w:p w14:paraId="4B1061E2" w14:textId="3A5E90EF" w:rsidR="00AA1356" w:rsidRPr="00E87403" w:rsidRDefault="00AA1356" w:rsidP="00E87403">
            <w:pPr>
              <w:shd w:val="clear" w:color="auto" w:fill="FFFFFF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Եռման կետ՝ 64,7°C (148,5°F), Հալման կետ՝ -97,6°C (-143,7°F)</w:t>
            </w:r>
          </w:p>
          <w:p w14:paraId="51B8489E" w14:textId="13F15D36" w:rsidR="00AA1356" w:rsidRPr="00E87403" w:rsidRDefault="00AA1356" w:rsidP="00E87403">
            <w:pPr>
              <w:shd w:val="clear" w:color="auto" w:fill="FFFFFF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Խտությունը՝ 0,7918 գ/սմ³ (20°C-ում), Լիովին խառնվում է ջրի և շատ օրգանական լուծիչների հետ, ինչպիսիք ենէթանոլը, ացետոնը և եթերը:</w:t>
            </w:r>
          </w:p>
          <w:p w14:paraId="1ADCD988" w14:textId="77777777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ՑԿՖ-1 գ</w:t>
            </w:r>
          </w:p>
          <w:p w14:paraId="6CB0E2E8" w14:textId="7159BE0C" w:rsidR="00AA1356" w:rsidRPr="00E87403" w:rsidRDefault="00AA1356" w:rsidP="00E87403">
            <w:p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Սպիտակ փոշի, մոլեկուլային զանգվածը՝ 403.2գ/մոլ C 9 H 16 N 3 O 11 P 2 Na . 2H 2 O</w:t>
            </w:r>
          </w:p>
          <w:p w14:paraId="0318B810" w14:textId="07A46D27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lastRenderedPageBreak/>
              <w:t>ԵՔՔ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-1կգ</w:t>
            </w:r>
          </w:p>
          <w:p w14:paraId="4F815453" w14:textId="77777777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Քիմիական բանաձևը՝ C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₂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HCl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₃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O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₂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,  օրգանական միացություն է: Արտաքին տեսքը՝ սպիտակ բյուրեղներ կամ բյուրեղային փոշի, հալման ջերմաստիճան: 57-58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 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°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C, եռման ջերմաստիճան: 196-197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 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°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C, խտություն: 1.49 գ/սմ³ (20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 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°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C-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ում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), լավ լուծելի</w:t>
            </w:r>
          </w:p>
          <w:p w14:paraId="6A4D9377" w14:textId="77777777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/>
                <w:bCs/>
                <w:sz w:val="20"/>
                <w:lang w:val="hy-AM"/>
              </w:rPr>
              <w:t>ԱԿՖ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-2գ</w:t>
            </w:r>
          </w:p>
          <w:p w14:paraId="4CD66161" w14:textId="1B1AB2E4" w:rsidR="00AA1356" w:rsidRPr="00E87403" w:rsidRDefault="00AA1356" w:rsidP="00E87403">
            <w:pPr>
              <w:spacing w:after="200" w:line="276" w:lineRule="auto"/>
              <w:ind w:right="34"/>
              <w:rPr>
                <w:rFonts w:ascii="Sylfaen" w:hAnsi="Sylfaen" w:cs="Arial"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Մաքրություն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96%</w:t>
            </w:r>
          </w:p>
          <w:p w14:paraId="0914647C" w14:textId="19F43010" w:rsidR="00AA1356" w:rsidRPr="00E87403" w:rsidRDefault="00AA1356" w:rsidP="00E87403">
            <w:pPr>
              <w:pStyle w:val="ListParagraph"/>
              <w:numPr>
                <w:ilvl w:val="0"/>
                <w:numId w:val="27"/>
              </w:num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Ցլի</w:t>
            </w:r>
            <w:proofErr w:type="spellEnd"/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>շիճուկի</w:t>
            </w:r>
            <w:proofErr w:type="spellEnd"/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 xml:space="preserve"> ալբումին-10 գ</w:t>
            </w:r>
          </w:p>
          <w:p w14:paraId="261A660E" w14:textId="7EB07F03" w:rsidR="00AA1356" w:rsidRPr="00E87403" w:rsidRDefault="00AA1356" w:rsidP="00E87403">
            <w:pPr>
              <w:spacing w:after="200" w:line="276" w:lineRule="auto"/>
              <w:ind w:right="34"/>
              <w:rPr>
                <w:rFonts w:ascii="Sylfaen" w:hAnsi="Sylfaen" w:cs="Arial"/>
                <w:b/>
                <w:bCs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մոնոմերային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սպիտակուց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է,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որը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կազմված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է 66,5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կԴա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մոլեկուլային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քաշով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ամինաթթուների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մեկ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շղթայից:BSA-ն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սովորաբար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օգտագործվում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է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լաբորատորիաներում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որպես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հավելում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կենսաքիմիական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և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հյուսվածքային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կուլտուրայի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միջավայրում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: </w:t>
            </w:r>
            <w:r w:rsidRPr="00E87403">
              <w:rPr>
                <w:rFonts w:ascii="Sylfaen" w:hAnsi="Sylfaen" w:cs="Arial"/>
                <w:b/>
                <w:bCs/>
                <w:sz w:val="20"/>
              </w:rPr>
              <w:t>CAS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Arial"/>
                <w:b/>
                <w:bCs/>
                <w:sz w:val="20"/>
              </w:rPr>
              <w:t>Number</w:t>
            </w:r>
            <w:r w:rsidRPr="00E87403">
              <w:rPr>
                <w:rFonts w:ascii="Sylfaen" w:hAnsi="Sylfaen" w:cs="Arial"/>
                <w:b/>
                <w:bCs/>
                <w:sz w:val="20"/>
                <w:lang w:val="ru-RU"/>
              </w:rPr>
              <w:t xml:space="preserve">: </w:t>
            </w:r>
            <w:hyperlink r:id="rId8" w:history="1">
              <w:r w:rsidRPr="00E87403">
                <w:rPr>
                  <w:rStyle w:val="Hyperlink"/>
                  <w:rFonts w:ascii="Sylfaen" w:hAnsi="Sylfaen" w:cs="Arial"/>
                  <w:b/>
                  <w:bCs/>
                  <w:color w:val="auto"/>
                  <w:sz w:val="20"/>
                  <w:u w:val="none"/>
                  <w:lang w:val="ru-RU"/>
                </w:rPr>
                <w:t>9048-46-8</w:t>
              </w:r>
            </w:hyperlink>
          </w:p>
          <w:p w14:paraId="5DB7170C" w14:textId="77777777" w:rsidR="00AA1356" w:rsidRDefault="00AA1356" w:rsidP="00E87403">
            <w:pPr>
              <w:spacing w:after="200" w:line="276" w:lineRule="auto"/>
              <w:rPr>
                <w:rFonts w:ascii="Sylfaen" w:hAnsi="Sylfaen" w:cs="Arial"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Սարքը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և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քիմիական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նյութերը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պետք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է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լինեն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>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:</w:t>
            </w:r>
          </w:p>
          <w:p w14:paraId="4F421976" w14:textId="0A11C1B5" w:rsidR="00536A77" w:rsidRPr="00816AAE" w:rsidRDefault="00536A77" w:rsidP="00E87403">
            <w:pPr>
              <w:spacing w:after="200" w:line="276" w:lineRule="auto"/>
              <w:rPr>
                <w:rFonts w:ascii="Sylfaen" w:hAnsi="Sylfaen" w:cs="Arial"/>
                <w:sz w:val="20"/>
                <w:lang w:val="ru-RU"/>
              </w:rPr>
            </w:pPr>
            <w:proofErr w:type="spellStart"/>
            <w:r>
              <w:rPr>
                <w:rFonts w:ascii="Sylfaen" w:hAnsi="Sylfaen" w:cs="Arial"/>
                <w:sz w:val="20"/>
              </w:rPr>
              <w:t>Տվյալ</w:t>
            </w:r>
            <w:proofErr w:type="spellEnd"/>
            <w:r w:rsidRPr="00536A77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>
              <w:rPr>
                <w:rFonts w:ascii="Sylfaen" w:hAnsi="Sylfaen" w:cs="Arial"/>
                <w:sz w:val="20"/>
              </w:rPr>
              <w:t>սարքը</w:t>
            </w:r>
            <w:proofErr w:type="spellEnd"/>
            <w:r w:rsidRPr="00536A77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>
              <w:rPr>
                <w:rFonts w:ascii="Sylfaen" w:hAnsi="Sylfaen" w:cs="Arial"/>
                <w:sz w:val="20"/>
              </w:rPr>
              <w:t>պետք</w:t>
            </w:r>
            <w:proofErr w:type="spellEnd"/>
            <w:r w:rsidRPr="00536A77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>
              <w:rPr>
                <w:rFonts w:ascii="Sylfaen" w:hAnsi="Sylfaen" w:cs="Arial"/>
                <w:sz w:val="20"/>
              </w:rPr>
              <w:t>է</w:t>
            </w:r>
            <w:r w:rsidRPr="00536A77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>
              <w:rPr>
                <w:rFonts w:ascii="Sylfaen" w:hAnsi="Sylfaen" w:cs="Arial"/>
                <w:sz w:val="20"/>
              </w:rPr>
              <w:t>արտադրված</w:t>
            </w:r>
            <w:proofErr w:type="spellEnd"/>
            <w:r w:rsidRPr="00536A77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proofErr w:type="spellStart"/>
            <w:r w:rsidR="009C5161">
              <w:rPr>
                <w:rFonts w:ascii="Sylfaen" w:hAnsi="Sylfaen" w:cs="Arial"/>
                <w:sz w:val="20"/>
              </w:rPr>
              <w:t>լինի</w:t>
            </w:r>
            <w:proofErr w:type="spellEnd"/>
            <w:r w:rsidR="006C4730">
              <w:rPr>
                <w:rFonts w:ascii="Sylfaen" w:hAnsi="Sylfaen" w:cs="Arial"/>
                <w:sz w:val="20"/>
              </w:rPr>
              <w:t>՝</w:t>
            </w:r>
            <w:r w:rsidR="006C4730" w:rsidRPr="006C4730">
              <w:rPr>
                <w:rFonts w:ascii="Arial" w:hAnsi="Arial" w:cs="Arial"/>
                <w:color w:val="222222"/>
                <w:shd w:val="clear" w:color="auto" w:fill="FFFFFF"/>
                <w:lang w:val="ru-RU"/>
              </w:rPr>
              <w:t xml:space="preserve"> </w:t>
            </w:r>
            <w:proofErr w:type="spellStart"/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</w:rPr>
              <w:t>Opsytec</w:t>
            </w:r>
            <w:proofErr w:type="spellEnd"/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  <w:lang w:val="ru-RU"/>
              </w:rPr>
              <w:t xml:space="preserve"> </w:t>
            </w:r>
            <w:proofErr w:type="spellStart"/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</w:rPr>
              <w:t>Dr</w:t>
            </w:r>
            <w:proofErr w:type="spellEnd"/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  <w:lang w:val="ru-RU"/>
              </w:rPr>
              <w:t xml:space="preserve">. 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</w:rPr>
              <w:t>Gr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  <w:lang w:val="ru-RU"/>
              </w:rPr>
              <w:t>ö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</w:rPr>
              <w:t>bel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  <w:lang w:val="ru-RU"/>
              </w:rPr>
              <w:t xml:space="preserve"> 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</w:rPr>
              <w:t>GmbH</w:t>
            </w:r>
            <w:r w:rsidR="006C4730" w:rsidRPr="006C4730">
              <w:rPr>
                <w:rFonts w:ascii="Sylfaen" w:hAnsi="Sylfaen" w:cs="Arial"/>
                <w:color w:val="222222"/>
                <w:shd w:val="clear" w:color="auto" w:fill="FFFFFF"/>
                <w:lang w:val="ru-RU"/>
              </w:rPr>
              <w:t xml:space="preserve">, </w:t>
            </w:r>
            <w:proofErr w:type="spellStart"/>
            <w:r w:rsidR="006C4730" w:rsidRPr="006C4730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</w:rPr>
              <w:t>Analytik</w:t>
            </w:r>
            <w:proofErr w:type="spellEnd"/>
            <w:r w:rsidR="006C4730" w:rsidRPr="006C4730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  <w:lang w:val="ru-RU"/>
              </w:rPr>
              <w:t xml:space="preserve"> </w:t>
            </w:r>
            <w:r w:rsidR="006C4730" w:rsidRPr="006C4730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</w:rPr>
              <w:t>Jena</w:t>
            </w:r>
            <w:r w:rsidR="006C4730" w:rsidRPr="006C4730">
              <w:rPr>
                <w:rFonts w:ascii="Sylfaen" w:hAnsi="Sylfaen" w:cs="Arial"/>
                <w:b/>
                <w:color w:val="222222"/>
                <w:shd w:val="clear" w:color="auto" w:fill="FFFFFF"/>
                <w:lang w:val="ru-RU"/>
              </w:rPr>
              <w:t xml:space="preserve">, </w:t>
            </w:r>
            <w:r w:rsidR="006C4730" w:rsidRPr="006C4730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</w:rPr>
              <w:t>UVP</w:t>
            </w:r>
            <w:r w:rsidR="006C4730" w:rsidRPr="006C4730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  <w:lang w:val="ru-RU"/>
              </w:rPr>
              <w:t xml:space="preserve">, </w:t>
            </w:r>
            <w:r w:rsidR="006C4730" w:rsidRPr="006C4730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</w:rPr>
              <w:t>LLC</w:t>
            </w:r>
            <w:r w:rsidR="00816AAE" w:rsidRPr="00816AAE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  <w:lang w:val="ru-RU"/>
              </w:rPr>
              <w:t xml:space="preserve"> </w:t>
            </w:r>
            <w:proofErr w:type="spellStart"/>
            <w:r w:rsidR="00816AAE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</w:rPr>
              <w:t>արտադրողների</w:t>
            </w:r>
            <w:proofErr w:type="spellEnd"/>
            <w:r w:rsidR="00816AAE" w:rsidRPr="00816AAE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  <w:lang w:val="ru-RU"/>
              </w:rPr>
              <w:t xml:space="preserve"> </w:t>
            </w:r>
            <w:proofErr w:type="spellStart"/>
            <w:r w:rsidR="00816AAE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</w:rPr>
              <w:t>կողմից</w:t>
            </w:r>
            <w:proofErr w:type="spellEnd"/>
            <w:r w:rsidR="00816AAE" w:rsidRPr="00816AAE">
              <w:rPr>
                <w:rStyle w:val="Strong"/>
                <w:rFonts w:ascii="Sylfaen" w:hAnsi="Sylfaen" w:cs="Arial"/>
                <w:b w:val="0"/>
                <w:color w:val="222222"/>
                <w:shd w:val="clear" w:color="auto" w:fill="FFFFFF"/>
                <w:lang w:val="ru-RU"/>
              </w:rPr>
              <w:t>:</w:t>
            </w:r>
          </w:p>
        </w:tc>
        <w:tc>
          <w:tcPr>
            <w:tcW w:w="620" w:type="dxa"/>
          </w:tcPr>
          <w:p w14:paraId="2D6AC7AD" w14:textId="4EA0B62B" w:rsidR="00AA1356" w:rsidRPr="00E87403" w:rsidRDefault="00AA1356" w:rsidP="00E87403">
            <w:pPr>
              <w:rPr>
                <w:rFonts w:ascii="Sylfaen" w:hAnsi="Sylfaen" w:cs="Arial"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lastRenderedPageBreak/>
              <w:t>հատ</w:t>
            </w:r>
            <w:proofErr w:type="spellEnd"/>
          </w:p>
        </w:tc>
        <w:tc>
          <w:tcPr>
            <w:tcW w:w="567" w:type="dxa"/>
          </w:tcPr>
          <w:p w14:paraId="2009DF0D" w14:textId="4CDD37C6" w:rsidR="00AA1356" w:rsidRPr="00E87403" w:rsidRDefault="00AA1356" w:rsidP="00E87403">
            <w:pPr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>1</w:t>
            </w:r>
          </w:p>
        </w:tc>
        <w:tc>
          <w:tcPr>
            <w:tcW w:w="708" w:type="dxa"/>
          </w:tcPr>
          <w:p w14:paraId="35BEA6E0" w14:textId="78F2A1C0" w:rsidR="00AA1356" w:rsidRPr="00E87403" w:rsidRDefault="00AA1356" w:rsidP="00E87403">
            <w:pPr>
              <w:tabs>
                <w:tab w:val="left" w:pos="0"/>
              </w:tabs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Ալեք Մանուկյան 1/3</w:t>
            </w:r>
          </w:p>
          <w:p w14:paraId="49E1AB76" w14:textId="77777777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</w:p>
        </w:tc>
        <w:tc>
          <w:tcPr>
            <w:tcW w:w="2570" w:type="dxa"/>
          </w:tcPr>
          <w:p w14:paraId="717BA1A2" w14:textId="7D721066" w:rsidR="00AA1356" w:rsidRPr="00E87403" w:rsidRDefault="00AA1356" w:rsidP="00E87403">
            <w:pPr>
              <w:rPr>
                <w:rFonts w:ascii="Sylfaen" w:hAnsi="Sylfaen"/>
                <w:bCs/>
                <w:sz w:val="20"/>
                <w:lang w:val="hy-AM"/>
              </w:rPr>
            </w:pPr>
            <w:r w:rsidRPr="00E87403">
              <w:rPr>
                <w:rFonts w:ascii="Sylfaen" w:hAnsi="Sylfaen"/>
                <w:bCs/>
                <w:sz w:val="20"/>
                <w:lang w:val="hy-AM"/>
              </w:rPr>
              <w:t>Պայմանագիրը կնքելուց հետո 6 ամսվա ընթացքում</w:t>
            </w:r>
          </w:p>
        </w:tc>
      </w:tr>
      <w:tr w:rsidR="00AA1356" w:rsidRPr="00E028A3" w14:paraId="700111BC" w14:textId="77777777" w:rsidTr="00E87403">
        <w:trPr>
          <w:trHeight w:val="358"/>
        </w:trPr>
        <w:tc>
          <w:tcPr>
            <w:tcW w:w="543" w:type="dxa"/>
          </w:tcPr>
          <w:p w14:paraId="11C28105" w14:textId="77777777" w:rsidR="00AA1356" w:rsidRPr="00E87403" w:rsidRDefault="00AA1356" w:rsidP="00E87403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Sylfaen" w:hAnsi="Sylfaen"/>
                <w:color w:val="262626" w:themeColor="text1" w:themeTint="D9"/>
                <w:sz w:val="20"/>
                <w:lang w:val="hy-AM"/>
              </w:rPr>
            </w:pPr>
          </w:p>
        </w:tc>
        <w:tc>
          <w:tcPr>
            <w:tcW w:w="1453" w:type="dxa"/>
            <w:gridSpan w:val="2"/>
          </w:tcPr>
          <w:p w14:paraId="1D03101D" w14:textId="77777777" w:rsidR="00AA1356" w:rsidRPr="00E87403" w:rsidRDefault="00AA1356" w:rsidP="00E87403">
            <w:pPr>
              <w:rPr>
                <w:rFonts w:ascii="Sylfaen" w:hAnsi="Sylfaen" w:cs="Calibri"/>
                <w:color w:val="37474F"/>
                <w:sz w:val="20"/>
                <w:lang w:eastAsia="en-US"/>
              </w:rPr>
            </w:pPr>
            <w:r w:rsidRPr="00E87403">
              <w:rPr>
                <w:rFonts w:ascii="Sylfaen" w:hAnsi="Sylfaen" w:cs="Calibri"/>
                <w:color w:val="37474F"/>
                <w:sz w:val="20"/>
                <w:lang w:val="hy-AM"/>
              </w:rPr>
              <w:br/>
            </w:r>
            <w:r w:rsidRPr="00E87403">
              <w:rPr>
                <w:rFonts w:ascii="Sylfaen" w:hAnsi="Sylfaen" w:cs="Calibri"/>
                <w:color w:val="37474F"/>
                <w:sz w:val="20"/>
              </w:rPr>
              <w:t>38591200/44</w:t>
            </w:r>
          </w:p>
          <w:p w14:paraId="6DDC4B45" w14:textId="77777777" w:rsidR="00AA1356" w:rsidRPr="00E87403" w:rsidRDefault="00AA1356" w:rsidP="00E87403">
            <w:pPr>
              <w:rPr>
                <w:rFonts w:ascii="Sylfaen" w:hAnsi="Sylfaen"/>
                <w:sz w:val="20"/>
                <w:highlight w:val="yellow"/>
                <w:lang w:val="hy-AM"/>
              </w:rPr>
            </w:pPr>
          </w:p>
        </w:tc>
        <w:tc>
          <w:tcPr>
            <w:tcW w:w="1585" w:type="dxa"/>
          </w:tcPr>
          <w:p w14:paraId="37408795" w14:textId="6E1E1042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Ցենտրիֆուգ իր ռոտորներով</w:t>
            </w:r>
          </w:p>
        </w:tc>
        <w:tc>
          <w:tcPr>
            <w:tcW w:w="6871" w:type="dxa"/>
          </w:tcPr>
          <w:p w14:paraId="77520AAB" w14:textId="77777777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/>
                <w:noProof/>
                <w:sz w:val="20"/>
                <w:lang w:eastAsia="en-US"/>
              </w:rPr>
              <w:drawing>
                <wp:inline distT="0" distB="0" distL="0" distR="0" wp14:anchorId="2C4B57A6" wp14:editId="616E37D8">
                  <wp:extent cx="1224716" cy="1224716"/>
                  <wp:effectExtent l="0" t="0" r="0" b="0"/>
                  <wp:docPr id="6" name="Picture 6" descr="High-Speed Zentrifugen – Herm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igh-Speed Zentrifugen – Herm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440" cy="123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AFF042" w14:textId="77777777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</w:p>
          <w:p w14:paraId="57A10112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230V սառեցվող գերարագ լաբորատոր ցենտրիֆուգ (Hermle, Eppendorf  կամ Thermo Fisher) իրեն համապատասխան ռոտորներով։ Արագության միջակայքը առնվազն 200 </w:t>
            </w:r>
            <w:r w:rsidRPr="00E87403">
              <w:rPr>
                <w:rFonts w:ascii="Sylfaen" w:hAnsi="Sylfaen"/>
                <w:sz w:val="20"/>
                <w:lang w:val="hy-AM"/>
              </w:rPr>
              <w:t xml:space="preserve">և առավելագույնը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16000 պտ/ր։ Առավելագույն արագացումը մինչև 27000xg է, իսկ առավելագույն տարողությունը՝ առնվազն                                                                                                                  4 x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 xml:space="preserve">750 մլ։ Ջերմաստիճանային տիրույթը՝ -20 </w:t>
            </w:r>
            <w:r w:rsidRPr="00E87403">
              <w:rPr>
                <w:rFonts w:ascii="Sylfaen" w:hAnsi="Sylfaen" w:cs="Sylfaen"/>
                <w:sz w:val="20"/>
                <w:vertAlign w:val="superscript"/>
                <w:lang w:val="hy-AM"/>
              </w:rPr>
              <w:t>օ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C-40 </w:t>
            </w:r>
            <w:r w:rsidRPr="00E87403">
              <w:rPr>
                <w:rFonts w:ascii="Sylfaen" w:hAnsi="Sylfaen" w:cs="Sylfaen"/>
                <w:sz w:val="20"/>
                <w:vertAlign w:val="superscript"/>
                <w:lang w:val="hy-AM"/>
              </w:rPr>
              <w:t>օ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C։ Չափերը՝ 70-73 x 60-67 x 35-39 սմ։ Քաշը՝ 111±5 կգ։ Սնուցումը՝ 230 Վ, 50-60 Հց։</w:t>
            </w:r>
          </w:p>
          <w:p w14:paraId="56B2FB5C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Ներառում է երկու ռոտորներ՝</w:t>
            </w:r>
          </w:p>
          <w:p w14:paraId="2B61E0E0" w14:textId="77777777" w:rsidR="00AA1356" w:rsidRPr="00E87403" w:rsidRDefault="00AA1356" w:rsidP="00E8740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Առաջինը </w:t>
            </w:r>
            <w:r w:rsidRPr="00E87403">
              <w:rPr>
                <w:rFonts w:ascii="Sylfaen" w:hAnsi="Sylfaen" w:cs="Sylfaen"/>
                <w:b/>
                <w:sz w:val="20"/>
                <w:lang w:val="hy-AM"/>
              </w:rPr>
              <w:t>4x500 մլ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անկյունային ռոտոր  համար առավելագույնը 8000 պտ/ր, մինչև 11000xg, անկյունը՝ 24±1 °, շառավիղը 14,5 սմ և երկրորդ </w:t>
            </w:r>
            <w:r w:rsidRPr="00E87403">
              <w:rPr>
                <w:rFonts w:ascii="Sylfaen" w:hAnsi="Sylfaen" w:cs="Sylfaen"/>
                <w:b/>
                <w:sz w:val="20"/>
                <w:lang w:val="hy-AM"/>
              </w:rPr>
              <w:t xml:space="preserve">10x50 մլ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ռոտոր, առավելագույնը 10500 պտ/ր, մինչև 16500xg, շառավիղ՝ 13±1 սմ, տարայի առավելագույն տրամագիծը՝ 29 մմ։ Երաշխիքը մատակարարումից հետո 1 տարի։</w:t>
            </w:r>
          </w:p>
          <w:p w14:paraId="419E4029" w14:textId="64FCACCB" w:rsidR="00AA1356" w:rsidRPr="00E87403" w:rsidRDefault="00AA1356" w:rsidP="00E87403">
            <w:pPr>
              <w:ind w:left="34" w:right="34"/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Մատակարարումը և տեղադրումը  իրականացվում է մատակարարի կողմից նախապես պայմանավորվելով պատվիրատուի հետ։ Ապրանքը պետք է լինի նոր և չօգտագործված, չպարունակի կիսամաշ և վնասված դետալներ։ Առկա է արտադրողի հավաստագիր։ Պետք է ունենա ISO 9001:2015, ISO 13485:2016-08, ISO14971:2013-04, EN61010-2-020:20174 IVD 98/79/EC։</w:t>
            </w:r>
          </w:p>
        </w:tc>
        <w:tc>
          <w:tcPr>
            <w:tcW w:w="620" w:type="dxa"/>
            <w:vAlign w:val="center"/>
          </w:tcPr>
          <w:p w14:paraId="6F104759" w14:textId="2E784E98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lastRenderedPageBreak/>
              <w:t>Հատ</w:t>
            </w:r>
          </w:p>
        </w:tc>
        <w:tc>
          <w:tcPr>
            <w:tcW w:w="567" w:type="dxa"/>
            <w:vAlign w:val="center"/>
          </w:tcPr>
          <w:p w14:paraId="32C03C76" w14:textId="4EDFD294" w:rsidR="00AA1356" w:rsidRPr="00E87403" w:rsidRDefault="00AA1356" w:rsidP="00E8740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1</w:t>
            </w:r>
          </w:p>
        </w:tc>
        <w:tc>
          <w:tcPr>
            <w:tcW w:w="708" w:type="dxa"/>
            <w:vAlign w:val="center"/>
          </w:tcPr>
          <w:p w14:paraId="50B3DAFB" w14:textId="77777777" w:rsidR="00AA1356" w:rsidRPr="00E87403" w:rsidRDefault="00AA1356" w:rsidP="00E87403">
            <w:pPr>
              <w:tabs>
                <w:tab w:val="left" w:pos="0"/>
              </w:tabs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Ալեք Մանուկյան 1/3</w:t>
            </w:r>
          </w:p>
          <w:p w14:paraId="13DC5383" w14:textId="69C549FA" w:rsidR="00AA1356" w:rsidRPr="00E87403" w:rsidRDefault="00AA1356" w:rsidP="00E87403">
            <w:pPr>
              <w:tabs>
                <w:tab w:val="left" w:pos="0"/>
              </w:tabs>
              <w:rPr>
                <w:rFonts w:ascii="Sylfaen" w:hAnsi="Sylfaen" w:cs="Arial"/>
                <w:sz w:val="20"/>
                <w:lang w:val="hy-AM"/>
              </w:rPr>
            </w:pPr>
          </w:p>
        </w:tc>
        <w:tc>
          <w:tcPr>
            <w:tcW w:w="2570" w:type="dxa"/>
          </w:tcPr>
          <w:p w14:paraId="067C7780" w14:textId="43267917" w:rsidR="00AA1356" w:rsidRPr="00E87403" w:rsidRDefault="00AA1356" w:rsidP="00E87403">
            <w:pPr>
              <w:rPr>
                <w:rFonts w:ascii="Sylfaen" w:hAnsi="Sylfaen"/>
                <w:bCs/>
                <w:sz w:val="20"/>
                <w:lang w:val="hy-AM"/>
              </w:rPr>
            </w:pPr>
            <w:r w:rsidRPr="00E87403">
              <w:rPr>
                <w:rFonts w:ascii="Sylfaen" w:hAnsi="Sylfaen"/>
                <w:bCs/>
                <w:sz w:val="20"/>
                <w:lang w:val="hy-AM"/>
              </w:rPr>
              <w:t>Պայմանագիրը կնքելուց հետո 6 ամսվա ընթացքում</w:t>
            </w:r>
          </w:p>
        </w:tc>
      </w:tr>
      <w:tr w:rsidR="00E028A3" w:rsidRPr="00E87403" w14:paraId="4F5965B9" w14:textId="77777777" w:rsidTr="00E87403">
        <w:trPr>
          <w:trHeight w:val="358"/>
        </w:trPr>
        <w:tc>
          <w:tcPr>
            <w:tcW w:w="543" w:type="dxa"/>
          </w:tcPr>
          <w:p w14:paraId="6F410D3E" w14:textId="77777777" w:rsidR="00E028A3" w:rsidRPr="00E87403" w:rsidRDefault="00E028A3" w:rsidP="00E028A3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Sylfaen" w:hAnsi="Sylfaen"/>
                <w:color w:val="262626" w:themeColor="text1" w:themeTint="D9"/>
                <w:sz w:val="20"/>
                <w:lang w:val="hy-AM"/>
              </w:rPr>
            </w:pPr>
          </w:p>
        </w:tc>
        <w:tc>
          <w:tcPr>
            <w:tcW w:w="1453" w:type="dxa"/>
            <w:gridSpan w:val="2"/>
          </w:tcPr>
          <w:p w14:paraId="2DA608F9" w14:textId="3A0302B4" w:rsidR="00E028A3" w:rsidRPr="00E87403" w:rsidRDefault="00E028A3" w:rsidP="00E028A3">
            <w:pPr>
              <w:rPr>
                <w:rFonts w:ascii="Sylfaen" w:hAnsi="Sylfaen"/>
                <w:sz w:val="20"/>
                <w:highlight w:val="yellow"/>
                <w:lang w:val="hy-AM"/>
              </w:rPr>
            </w:pPr>
            <w:r w:rsidRPr="00E87403">
              <w:rPr>
                <w:rFonts w:ascii="Sylfaen" w:hAnsi="Sylfaen" w:cs="Calibri"/>
                <w:color w:val="37474F"/>
                <w:sz w:val="20"/>
                <w:shd w:val="clear" w:color="auto" w:fill="FFFFFF"/>
              </w:rPr>
              <w:t>38591200/45</w:t>
            </w:r>
          </w:p>
        </w:tc>
        <w:tc>
          <w:tcPr>
            <w:tcW w:w="1585" w:type="dxa"/>
          </w:tcPr>
          <w:p w14:paraId="55B2FF43" w14:textId="2631541A" w:rsidR="00E028A3" w:rsidRPr="00E87403" w:rsidRDefault="00E028A3" w:rsidP="00E028A3">
            <w:pPr>
              <w:ind w:left="34"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Բազմագործառույթային միկրոպլանշետային սպեկտրալուսաչափ` իր լրակազմով և պարագաներով</w:t>
            </w:r>
          </w:p>
        </w:tc>
        <w:tc>
          <w:tcPr>
            <w:tcW w:w="6871" w:type="dxa"/>
            <w:vAlign w:val="center"/>
          </w:tcPr>
          <w:p w14:paraId="6879B820" w14:textId="77777777" w:rsidR="00E028A3" w:rsidRPr="00B60274" w:rsidRDefault="00E028A3" w:rsidP="00E028A3">
            <w:pPr>
              <w:autoSpaceDE w:val="0"/>
              <w:autoSpaceDN w:val="0"/>
              <w:adjustRightInd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Հավաքածուն ներառում է՝</w:t>
            </w:r>
          </w:p>
          <w:p w14:paraId="20998B1A" w14:textId="77777777" w:rsidR="00E028A3" w:rsidRPr="00B60274" w:rsidRDefault="00E028A3" w:rsidP="00E028A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Բազմագործառույթային միկրոպլանշետային սպեկտրալուսաչափ՝ ներառված մեկ հատ </w:t>
            </w:r>
            <w:r>
              <w:rPr>
                <w:rFonts w:ascii="Sylfaen" w:hAnsi="Sylfaen" w:cs="Sylfaen"/>
                <w:sz w:val="20"/>
                <w:lang w:val="hy-AM"/>
              </w:rPr>
              <w:t>էքստինկցիայի ‘’xA’’ ֆիլտր սլայդ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>, մեկ հատ 450 նմ և 485 նմ ֆիլտրեր պարու</w:t>
            </w:r>
            <w:r>
              <w:rPr>
                <w:rFonts w:ascii="Sylfaen" w:hAnsi="Sylfaen" w:cs="Sylfaen"/>
                <w:sz w:val="20"/>
                <w:lang w:val="hy-AM"/>
              </w:rPr>
              <w:t>նակող էմիսոն ‘’mA’’ ֆիլտր սլայդ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>, մեկ հատ 535 նմ ֆիլտր պարունա</w:t>
            </w:r>
            <w:r>
              <w:rPr>
                <w:rFonts w:ascii="Sylfaen" w:hAnsi="Sylfaen" w:cs="Sylfaen"/>
                <w:sz w:val="20"/>
                <w:lang w:val="hy-AM"/>
              </w:rPr>
              <w:t>կող և 15 մմ, սև ադապտեր շրջանակ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>, մեկ հատ 20 մմ, կար</w:t>
            </w:r>
            <w:r>
              <w:rPr>
                <w:rFonts w:ascii="Sylfaen" w:hAnsi="Sylfaen" w:cs="Sylfaen"/>
                <w:sz w:val="20"/>
                <w:lang w:val="hy-AM"/>
              </w:rPr>
              <w:t>միր շրջանակ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 և մեկ հատ երևակման և լվալու միկրոպլանշետ, ինչպես նաև հավելյալ 3 ներարկիչներ, Compass® համակարգչային ծրագիրը </w:t>
            </w:r>
          </w:p>
          <w:p w14:paraId="3D7A385E" w14:textId="77777777" w:rsidR="00E028A3" w:rsidRPr="00B60274" w:rsidRDefault="00E028A3" w:rsidP="00E028A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>
              <w:rPr>
                <w:rFonts w:ascii="Sylfaen" w:hAnsi="Sylfaen" w:cs="Sylfaen"/>
                <w:sz w:val="20"/>
                <w:lang w:val="hy-AM"/>
              </w:rPr>
              <w:t>80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 հատ սպիտակ միկրոպլանշետներ, անթափանց հատակով </w:t>
            </w:r>
          </w:p>
          <w:p w14:paraId="14D13269" w14:textId="77777777" w:rsidR="00E028A3" w:rsidRPr="00B60274" w:rsidRDefault="00E028A3" w:rsidP="00E028A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>
              <w:rPr>
                <w:rFonts w:ascii="Sylfaen" w:hAnsi="Sylfaen" w:cs="Sylfaen"/>
                <w:sz w:val="20"/>
                <w:lang w:val="hy-AM"/>
              </w:rPr>
              <w:t>40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 հատ սպիտակ միկրոպլանշետներ, թափանցիկ հատակով</w:t>
            </w:r>
          </w:p>
          <w:p w14:paraId="3887ABD4" w14:textId="77777777" w:rsidR="00E028A3" w:rsidRPr="00B60274" w:rsidRDefault="00E028A3" w:rsidP="00E028A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>
              <w:rPr>
                <w:rFonts w:ascii="Sylfaen" w:hAnsi="Sylfaen" w:cs="Sylfaen"/>
                <w:sz w:val="20"/>
                <w:lang w:val="hy-AM"/>
              </w:rPr>
              <w:t>80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 հատ սև միկրոպլանշետներ՝ անթափանց հատակով </w:t>
            </w:r>
          </w:p>
          <w:p w14:paraId="47D7BB02" w14:textId="77777777" w:rsidR="00E028A3" w:rsidRPr="00B60274" w:rsidRDefault="00E028A3" w:rsidP="00E028A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>
              <w:rPr>
                <w:rFonts w:ascii="Sylfaen" w:hAnsi="Sylfaen" w:cs="Sylfaen"/>
                <w:sz w:val="20"/>
                <w:lang w:val="hy-AM"/>
              </w:rPr>
              <w:t>80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 հատ սև միկրոպլանշետներ՝ թափանցիկ հատակով </w:t>
            </w:r>
          </w:p>
          <w:p w14:paraId="3A2E1125" w14:textId="77777777" w:rsidR="00E028A3" w:rsidRDefault="00E028A3" w:rsidP="00E028A3">
            <w:pPr>
              <w:jc w:val="both"/>
              <w:rPr>
                <w:rFonts w:ascii="Sylfaen" w:hAnsi="Sylfaen" w:cs="Sylfaen"/>
                <w:b/>
                <w:sz w:val="20"/>
                <w:lang w:val="hy-AM"/>
              </w:rPr>
            </w:pPr>
          </w:p>
          <w:p w14:paraId="145494FB" w14:textId="77777777" w:rsidR="00E028A3" w:rsidRPr="00E463BD" w:rsidRDefault="00E028A3" w:rsidP="00E028A3">
            <w:pPr>
              <w:jc w:val="both"/>
              <w:rPr>
                <w:rFonts w:asciiTheme="minorHAnsi" w:hAnsiTheme="minorHAnsi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b/>
                <w:sz w:val="20"/>
                <w:lang w:val="hy-AM"/>
              </w:rPr>
              <w:t>Բազմագործառույթային մ</w:t>
            </w:r>
            <w:r>
              <w:rPr>
                <w:rFonts w:ascii="Sylfaen" w:hAnsi="Sylfaen" w:cs="Sylfaen"/>
                <w:b/>
                <w:sz w:val="20"/>
                <w:lang w:val="hy-AM"/>
              </w:rPr>
              <w:t>իկրոպլանշետային սպեկտրալուսաչափ</w:t>
            </w:r>
          </w:p>
          <w:p w14:paraId="0BE4212D" w14:textId="77777777" w:rsidR="00E028A3" w:rsidRDefault="00E028A3" w:rsidP="00E028A3">
            <w:pPr>
              <w:pStyle w:val="NormalWeb"/>
              <w:spacing w:before="0" w:beforeAutospacing="0" w:after="0" w:afterAutospacing="0"/>
              <w:jc w:val="both"/>
              <w:rPr>
                <w:sz w:val="20"/>
                <w:lang w:val="hy-AM"/>
              </w:rPr>
            </w:pPr>
            <w:r w:rsidRPr="00B60274">
              <w:rPr>
                <w:noProof/>
              </w:rPr>
              <w:drawing>
                <wp:inline distT="0" distB="0" distL="0" distR="0" wp14:anchorId="4D8528CD" wp14:editId="087B2A93">
                  <wp:extent cx="1759788" cy="1973748"/>
                  <wp:effectExtent l="0" t="0" r="0" b="7620"/>
                  <wp:docPr id="1509766585" name="Picture 1509766585" descr="C:\Users\Comp\Desktop\Anahit\Untitl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omp\Desktop\Anahit\Untitl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4396" cy="2001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D97378" w14:textId="77777777" w:rsidR="00E028A3" w:rsidRPr="00B60274" w:rsidRDefault="00E028A3" w:rsidP="00E028A3">
            <w:pPr>
              <w:pStyle w:val="NormalWeb"/>
              <w:spacing w:before="0" w:beforeAutospacing="0" w:after="0" w:afterAutospacing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sz w:val="20"/>
                <w:lang w:val="hy-AM"/>
              </w:rPr>
              <w:lastRenderedPageBreak/>
              <w:t xml:space="preserve">Սարքավորումը 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>հագեցած պետք է լինի ONE4ALL օպտիկայով, որի շնորհիվ համակարգը պետք է կատարի բարձր ճշտգրտության կլանման, լյումինեսցենցիայի և ֆլյուորեսցենցիայի չափումներ: Սարքավորումը հագեցված պետք է լինի BRET (Կենսալյումինեսցենտային էներգիայի ռեզոնանսային փոխանցում) և FRET (Լյումինեսցենտային էներգիայի ռեզոնանսային փոխանցում) էներգիայի փոխանցման համակարգերով։ Կլանումը պետք է լինի UV/ VIS տեսակի։ ONE-4-ALL օպտիկան պետք է աշխատի ինչպես ֆիլտրերով, այնպես էլ մոնոքրոմատորներով։ ֆիլտրերը պետք է լինեն փոխարինելի: Փոխարինելի ֆիլտրի թիթեղները պետք է կրելի լինեն մինչև 40 տարբեր Ֆիլտրերի համար: Ֆիլտրերը օժտված պետք է լինեն բարձր տրանսմիսիոն ունակությամբ, որի շնորհիվ նրանք մատչելի կլինեն լայն սպեկտրով ֆլյուորոֆորների վերլուծության և լյումինեսցենցիայի վրա հիմնված վերլուծության բոլոր մեթոդների համար, որոնք պահանջում են ֆիլտրերի օգտագործում, ինչպիսիք են BRET, BRET2 և NanoBRET™: Սարքավորումը հագեցած պետք է լինի խաչաձև ճնշման երևույթով պայմանավորված սխալանքի մինչև 10</w:t>
            </w:r>
            <w:r w:rsidRPr="00B60274">
              <w:rPr>
                <w:rFonts w:ascii="Sylfaen" w:hAnsi="Sylfaen" w:cs="Sylfaen"/>
                <w:sz w:val="20"/>
                <w:vertAlign w:val="superscript"/>
                <w:lang w:val="hy-AM"/>
              </w:rPr>
              <w:t>6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 ճշտգրտման համակարգով։ Առաջնային խցիկում սարքը հագեցված պետք է լինի ռեակտիվների սրվակների տեղամասով, որտեղ պետք է լինի նաև ջրային բաղնիքի կամ սառցե բաղնիքի ստեղծման տեղամաս, որի շնորհիվ ռեակտիվներն պահպանվելու են հաստատուն ջերմաստիճանում։ Սարքավորմանը կարող են միացվել մինչև 3 փոփոխական ծավալի գերարագ ներարկման JET  տեսակի ներարկիչներ, որոնք ունեն ավելի քան 98% ճշտգրտություն։ Աշխատանքը թույլ պետք է տա իրականացնել ավելի քան 3 միլիոն ներարկում՝ առանց մեխանիկական վնասների և ակնթարթային լյումինեսցենցայի չափմամբ։ Ներարկման ծավալը պետք է լինի 10-100 մկլ՝ </w:t>
            </w:r>
            <w:r>
              <w:rPr>
                <w:rFonts w:ascii="Sylfaen" w:hAnsi="Sylfaen" w:cs="Sylfaen"/>
                <w:sz w:val="20"/>
                <w:lang w:val="hy-AM"/>
              </w:rPr>
              <w:t xml:space="preserve">առնվազն 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>1 մկլ քայլերով, ներարկման արագությունը 200 – 440 մկլ/վրկ։ Օպտիմալ արտադրողականության շնորհիվ սարքավորումը հնարավորություն պետք է տա իրականացնել ակնթարթային կինետիկ կորերի ուսումնասիրում</w:t>
            </w:r>
            <w:r>
              <w:rPr>
                <w:rFonts w:ascii="Sylfaen" w:hAnsi="Sylfaen" w:cs="Sylfaen"/>
                <w:sz w:val="20"/>
                <w:lang w:val="hy-AM"/>
              </w:rPr>
              <w:t>՝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 սկսած կինետիկ վերլուծության առաջին 150 մվրկ-ից (օրինակ՝ Fura-2 կամ Acridinium Ester-ass</w:t>
            </w:r>
            <w:r w:rsidRPr="00A9685D">
              <w:rPr>
                <w:rFonts w:ascii="Sylfaen" w:hAnsi="Sylfaen" w:cs="Sylfaen"/>
                <w:sz w:val="20"/>
                <w:lang w:val="hy-AM"/>
              </w:rPr>
              <w:t>a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>ys):  Սարքավորումը համատեղելի է Light Compass® համակարգչային ծրագրին, որը պետք է ներառված լինի սարքավորման փաթեթում։ Համակարգչային ծրագիրն պետք է ունենա նաև կլանման, լյումինեսցենտային կամ ֆլյուորեսցենտային կորերի և</w:t>
            </w:r>
            <w:r>
              <w:rPr>
                <w:rFonts w:ascii="Sylfaen" w:hAnsi="Sylfaen" w:cs="Sylfaen"/>
                <w:sz w:val="20"/>
                <w:lang w:val="hy-AM"/>
              </w:rPr>
              <w:t xml:space="preserve"> սպեկտրների ստեղծման և դրանց ուս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ումնասիրման գործիքներ, պետք է հասանելի լինի 3 տարբերակներով՝ Basic, Plus և Professional:  </w:t>
            </w:r>
          </w:p>
          <w:p w14:paraId="362F9E4F" w14:textId="77777777" w:rsidR="00E028A3" w:rsidRPr="00B60274" w:rsidRDefault="00E028A3" w:rsidP="00E028A3">
            <w:pPr>
              <w:pStyle w:val="NormalWeb"/>
              <w:spacing w:before="0" w:beforeAutospacing="0" w:after="0" w:afterAutospacing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Սարքավորումը պետք է հագեցված լինի հետևալ տեսակի դետեկտորներով՝</w:t>
            </w:r>
          </w:p>
          <w:p w14:paraId="5BD8FCC3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3"/>
              </w:numPr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ֆոտոէլեկտրոնային բազմապատկիչ, որը կարող է գործել մեկ ֆոտոնի հաշվարկի ռեժիմում և իմպուլսի բարձրության հայտնաբերման ռեժիմում,</w:t>
            </w:r>
          </w:p>
          <w:p w14:paraId="2E65AA4B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3"/>
              </w:numPr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Ֆոտոդիոդ՝ կլանումը որոշելու համար</w:t>
            </w:r>
          </w:p>
          <w:p w14:paraId="0D42D6D7" w14:textId="77777777" w:rsidR="00E028A3" w:rsidRPr="00B60274" w:rsidRDefault="00E028A3" w:rsidP="00E028A3">
            <w:pPr>
              <w:pStyle w:val="ListParagraph"/>
              <w:widowControl w:val="0"/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</w:p>
          <w:p w14:paraId="5838B68B" w14:textId="77777777" w:rsidR="00E028A3" w:rsidRPr="00B60274" w:rsidRDefault="00E028A3" w:rsidP="00E028A3">
            <w:pPr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Սարքավորումը պետք է ունենա հետևյալ չափման ռեժիմները՝</w:t>
            </w:r>
          </w:p>
          <w:p w14:paraId="12BFD46E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UV/Vis Կլանում,</w:t>
            </w:r>
          </w:p>
          <w:p w14:paraId="644542F2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Լյումինեսցենցիա,</w:t>
            </w:r>
          </w:p>
          <w:p w14:paraId="50262697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BRET (Կենսալյումինեսցենտային էներգիայի ռեզոնանսային փոխանցում)/ BRET2 և NanoBRET</w:t>
            </w:r>
            <w:r w:rsidRPr="00B60274">
              <w:rPr>
                <w:rFonts w:ascii="Sylfaen" w:hAnsi="Sylfaen" w:cs="Sylfaen"/>
                <w:sz w:val="20"/>
                <w:vertAlign w:val="superscript"/>
                <w:lang w:val="hy-AM"/>
              </w:rPr>
              <w:t>TM</w:t>
            </w:r>
          </w:p>
          <w:p w14:paraId="62A33F2D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FRET</w:t>
            </w:r>
          </w:p>
          <w:p w14:paraId="2BBB96C3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UV/Vis և ժամանակալուծային (time-resolved) ֆլուորեսցենցիա,</w:t>
            </w:r>
          </w:p>
          <w:p w14:paraId="56938284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Լյումինեսցենտային էներգիայի ռեզոնանսային փոխանցում,</w:t>
            </w:r>
          </w:p>
          <w:p w14:paraId="7402ED53" w14:textId="77777777" w:rsidR="00E028A3" w:rsidRPr="00B60274" w:rsidRDefault="00E028A3" w:rsidP="00E028A3">
            <w:pPr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Չափման ռեժիմները պետք է լինեն</w:t>
            </w:r>
            <w:r w:rsidRPr="00B60274">
              <w:rPr>
                <w:rFonts w:ascii="Times New Roman" w:hAnsi="Times New Roman"/>
                <w:sz w:val="20"/>
                <w:lang w:val="hy-AM"/>
              </w:rPr>
              <w:t>․</w:t>
            </w:r>
          </w:p>
          <w:p w14:paraId="2F576E28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Վերջնակետ, </w:t>
            </w:r>
          </w:p>
          <w:p w14:paraId="4829C8AD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Կինետիկա (հնարավորություն է տրվում երկարատև (մինչև 7 օր և ավել</w:t>
            </w:r>
            <w:r>
              <w:rPr>
                <w:rFonts w:ascii="Sylfaen" w:hAnsi="Sylfaen" w:cs="Sylfaen"/>
                <w:sz w:val="20"/>
                <w:lang w:val="hy-AM"/>
              </w:rPr>
              <w:t>ի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) կինետիկ չափումների), </w:t>
            </w:r>
          </w:p>
          <w:p w14:paraId="06046E04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Կրկնվող սպեկտրալ սկանավորում, </w:t>
            </w:r>
          </w:p>
          <w:p w14:paraId="72FD48C5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/>
              <w:ind w:right="101"/>
              <w:contextualSpacing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Տարածքի սկանավորում (մինչև 10 x 10  միավոր յուրաքանչյուր անցքում)։</w:t>
            </w:r>
          </w:p>
          <w:p w14:paraId="79DDAC0B" w14:textId="77777777" w:rsidR="00E028A3" w:rsidRPr="00B60274" w:rsidRDefault="00E028A3" w:rsidP="00E028A3">
            <w:pPr>
              <w:widowControl w:val="0"/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Օպտիկայի համակարագերը</w:t>
            </w:r>
          </w:p>
          <w:p w14:paraId="481E1336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ONE-4-ALL</w:t>
            </w:r>
          </w:p>
          <w:p w14:paraId="44D3EA24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Z-անկախ օպտիկա</w:t>
            </w:r>
          </w:p>
          <w:p w14:paraId="10CA33A8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17x5 էքստինկցիայի և էիմիսիայի ֆիլտրեր, այդ թվում՝</w:t>
            </w:r>
          </w:p>
          <w:p w14:paraId="382C7FEF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տրանսմիսիայի համար տրամաչափված էքսինկցիայի ֆիլտրեր,</w:t>
            </w:r>
          </w:p>
          <w:p w14:paraId="1E34CDBE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BRET-ի և BRET2-ի համար բարձր որակի ֆիլտրեր,</w:t>
            </w:r>
          </w:p>
          <w:p w14:paraId="6AC5A44C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BRET-ի համար նախատեսված հատուկ բարձր էֆֆեկտիվության ֆիլտրերի հավաքածու,</w:t>
            </w:r>
          </w:p>
          <w:p w14:paraId="3B3CF33E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BRET 2-ի համար նախատեսված հատուկ բարձր էֆֆեկտիվության ֆիլտրերի հավաքածու,</w:t>
            </w:r>
          </w:p>
          <w:p w14:paraId="2C4C6046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NanoBRET</w:t>
            </w:r>
            <w:r w:rsidRPr="00B60274">
              <w:rPr>
                <w:rFonts w:ascii="Sylfaen" w:hAnsi="Sylfaen" w:cs="Sylfaen"/>
                <w:sz w:val="20"/>
                <w:vertAlign w:val="superscript"/>
                <w:lang w:val="hy-AM"/>
              </w:rPr>
              <w:t>TM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>-ի համար նախատեսված հատուկ բարձր էֆֆեկտիվության ֆիլտրերի հավաքածու,</w:t>
            </w:r>
          </w:p>
          <w:p w14:paraId="0916339A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7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Դիմային հատվածից հեշտ հասանելի ֆիլտրերի սլայդներ։</w:t>
            </w:r>
          </w:p>
          <w:p w14:paraId="33C64A14" w14:textId="77777777" w:rsidR="00E028A3" w:rsidRPr="00B60274" w:rsidRDefault="00E028A3" w:rsidP="00E028A3">
            <w:pPr>
              <w:widowControl w:val="0"/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Ռեագենտների ներարկումը՝</w:t>
            </w:r>
          </w:p>
          <w:p w14:paraId="59149E68" w14:textId="77777777" w:rsidR="00E028A3" w:rsidRPr="00B60274" w:rsidRDefault="00E028A3" w:rsidP="00E028A3">
            <w:pPr>
              <w:widowControl w:val="0"/>
              <w:autoSpaceDE w:val="0"/>
              <w:autoSpaceDN w:val="0"/>
              <w:spacing w:before="1"/>
              <w:ind w:right="101"/>
              <w:jc w:val="both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3 JET տեսակի ներարկման համակարգեր, որոնք գործում են հետևյալ ռեժիմներում</w:t>
            </w:r>
            <w:r w:rsidRPr="00B60274">
              <w:rPr>
                <w:rFonts w:ascii="Times New Roman" w:hAnsi="Times New Roman"/>
                <w:sz w:val="20"/>
                <w:lang w:val="hy-AM"/>
              </w:rPr>
              <w:t>․</w:t>
            </w:r>
          </w:p>
          <w:p w14:paraId="070DDE04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ներարկման արագությունը 200 – 440 մկլ/վ,</w:t>
            </w:r>
          </w:p>
          <w:p w14:paraId="3A0AF7F3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ներարկման ծավալը,</w:t>
            </w:r>
          </w:p>
          <w:p w14:paraId="51D6FD78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ներարկման քայլը 1 մկլ,</w:t>
            </w:r>
          </w:p>
          <w:p w14:paraId="3FC6B66A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արագ և արդյունավետ խառնում,</w:t>
            </w:r>
          </w:p>
          <w:p w14:paraId="4550E7D5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առանց միկրոպլանշետի պարունակության հետ անմիջական շփման,</w:t>
            </w:r>
          </w:p>
          <w:p w14:paraId="4BDAC2BA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կիրառելի է բջջային կուլտուրաների ներարկման համար,</w:t>
            </w:r>
          </w:p>
          <w:p w14:paraId="226D2613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ռեագենտների հետ շփվող մասերը միայն տեֆլոնե, տեֆլոնի-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lastRenderedPageBreak/>
              <w:t>ածանցյալ և PP որակի,</w:t>
            </w:r>
          </w:p>
          <w:p w14:paraId="505A6BD6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Ճշտգրտությունը 98% (ընդհանուր ծավալային տիրույթում),</w:t>
            </w:r>
          </w:p>
          <w:p w14:paraId="37E7CEC7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ցածր հիմնական ծավալը (գործում է սկսած &lt;1մլ, ամբողջական և միատարր լցված),</w:t>
            </w:r>
          </w:p>
          <w:p w14:paraId="52F4808F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ծրագրով կառավարելիություն,</w:t>
            </w:r>
          </w:p>
          <w:p w14:paraId="08F4C6BE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սարքավորման չափման ռեժիմում ներարկման հնարավորություն (օրինակ արագ կինետիկայի դեպքում),</w:t>
            </w:r>
          </w:p>
          <w:p w14:paraId="317923DE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դիմային հասանելիություն</w:t>
            </w:r>
            <w:r>
              <w:rPr>
                <w:rFonts w:ascii="Sylfaen" w:hAnsi="Sylfaen" w:cs="Sylfaen"/>
                <w:sz w:val="20"/>
                <w:lang w:val="hy-AM"/>
              </w:rPr>
              <w:t>,</w:t>
            </w:r>
          </w:p>
          <w:p w14:paraId="0F61C202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ռեագենտների սառեցման հնարավորություն</w:t>
            </w:r>
            <w:r>
              <w:rPr>
                <w:rFonts w:ascii="Sylfaen" w:hAnsi="Sylfaen" w:cs="Sylfaen"/>
                <w:sz w:val="20"/>
                <w:lang w:val="hy-AM"/>
              </w:rPr>
              <w:t>,</w:t>
            </w:r>
          </w:p>
          <w:p w14:paraId="345C8FB5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ռեագենտների տարաները և ռեագենտների ծավալները տեսանելի են չափման ընթացքում,</w:t>
            </w:r>
          </w:p>
          <w:p w14:paraId="5E01E972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384-ակոսանի միկրոպլանշետների կիրառման դեպքում 3 ներարկիչների անխափան աշխատանք առանց նախնական մեխանիկական կարգավորման</w:t>
            </w:r>
            <w:r w:rsidRPr="00B60274">
              <w:rPr>
                <w:rFonts w:ascii="Times New Roman" w:hAnsi="Times New Roman"/>
                <w:sz w:val="20"/>
                <w:lang w:val="hy-AM"/>
              </w:rPr>
              <w:t>,</w:t>
            </w:r>
          </w:p>
          <w:p w14:paraId="0A659A53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ռեագենտների պահման տեղամասը հագեցած է լուսազգայուն ռեագենտների լույսից պաշտպանության կափարիչով, </w:t>
            </w:r>
          </w:p>
          <w:p w14:paraId="76DE28CF" w14:textId="77777777" w:rsidR="00E028A3" w:rsidRPr="00B60274" w:rsidRDefault="00E028A3" w:rsidP="00E028A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/>
              <w:ind w:right="101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քիչ քանակությամբ ռեագենտների համար մագնիսական ուժով բռնիչներ (լրացուցիչ),</w:t>
            </w:r>
          </w:p>
          <w:p w14:paraId="43D0720E" w14:textId="77777777" w:rsidR="00E028A3" w:rsidRPr="00B60274" w:rsidRDefault="00E028A3" w:rsidP="00E028A3">
            <w:pPr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Լույսի աղբյուրը՝ 10 Վ հզորությամբ քսենոնային առկայծող լամպ։</w:t>
            </w:r>
          </w:p>
          <w:p w14:paraId="2EB44972" w14:textId="77777777" w:rsidR="00E028A3" w:rsidRPr="00B60274" w:rsidRDefault="00E028A3" w:rsidP="00E028A3">
            <w:pPr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Կլանման տիրույթը՝ 200-1000 նմ (ֆոտոդիոդային)։</w:t>
            </w:r>
          </w:p>
          <w:p w14:paraId="55726365" w14:textId="77777777" w:rsidR="00E028A3" w:rsidRPr="00B60274" w:rsidRDefault="00E028A3" w:rsidP="00E028A3">
            <w:pPr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Լյումինեսցենտային սպեկտրալ տիրույթը՝ ստանդարտը՝ 280-650 նմ (ցածր աղմուկային ֆոտոմուլտիպիլիկատոր խողոված երկակի ռեժիմում), FL մոդելները՝ 280-850 նմ,</w:t>
            </w:r>
          </w:p>
          <w:p w14:paraId="205BF063" w14:textId="77777777" w:rsidR="00E028A3" w:rsidRPr="00B60274" w:rsidRDefault="00E028A3" w:rsidP="00E028A3">
            <w:pPr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Ֆլյուորեսցենտային սպեկտրալ տիրույթը՝ էքստինկցիան՝ 200-1000 նմ, էմիսիան՝ 280-650 նմ, FL մոդելները՝ 280-850 նմ։</w:t>
            </w:r>
          </w:p>
          <w:p w14:paraId="0221BF84" w14:textId="77777777" w:rsidR="00E028A3" w:rsidRPr="00B60274" w:rsidRDefault="00E028A3" w:rsidP="00E028A3">
            <w:pPr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Ֆիլտերը ենթակա են արագ և հեշտ փոփոխման ընդամենը 160 մՎ-ում և հնարավորություն են տալիս քվազի զուգահեռ հարաբերական ընթերցումներ</w:t>
            </w:r>
            <w:r>
              <w:rPr>
                <w:rFonts w:ascii="Sylfaen" w:hAnsi="Sylfaen" w:cs="Sylfaen"/>
                <w:sz w:val="20"/>
                <w:lang w:val="hy-AM"/>
              </w:rPr>
              <w:t xml:space="preserve"> կտարելու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>։</w:t>
            </w:r>
          </w:p>
          <w:p w14:paraId="63BCCB3F" w14:textId="77777777" w:rsidR="00E028A3" w:rsidRPr="00B60274" w:rsidRDefault="00E028A3" w:rsidP="00E028A3">
            <w:pPr>
              <w:ind w:right="34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Միկրոպլանշետների ձևաչափերը՝ 1-384-անցքերով, Տերասկիի միկրոպլանշետներ, Պետրիի թասեր (35 և 60 նմ), կյուվետներ,  բարձրությունը՝  3 տարբեր շրջանակների՝ կախված տեսակից; նմուշների  հավելյալ ձևաչափեր (լրամասեր)՝ µDrop, կյուվետների ադապտորներ, պետրիի թասերի ադապտորներ, տերասկիի միկրոպլանշետների ադապտորներ։ Թափահարումը՝ գծային, օրբիտալ, կրկնակի օրբիտալ, ընտրողական արագությամբ և տրամագծով։ Թափահարման արագությունը 420-1020 պտ/ր։ Ջերմաստիճանային կարգավորումը՝ +5°-ից 45° C, պետք է ներառի հավելյալ սառեցման համակարգեր՝ ֆոտոբազմապատկիչի (photomultiplier) համար։ Գազերի միացման հնարավորություն (հավելյալ)։ Կլանման հնարավոր սխալանքի տիրույթը՝ 0.6 %, Լյումինեսցենցիայի զգայնությունը՝ &lt;6 amol (0.03 pM) ԱԵՖ/անցքում 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lastRenderedPageBreak/>
              <w:t xml:space="preserve">(96-անցքով միկրոպլանշետներում), Ֆլյուորեսցենցիայի զգայնությունը՝ &lt;7 amol Ֆլյուորեսցին/անցքում (384-անցքով փոքր ծավալների միկրոպլանշետ)։ Չափման դինամիկ տիրույթը՝ ավելի քան 6 մեծության կարգեր, 0-3.5 ՕԽ։ Համակարգչային ծրագրային ապահովումը՝ Windows 10 միացած USB գործող համակարգին, LightCompass® համակարգչային ծրագրի փաթեթը տվյալների չափման և վերլուծության համար։ Կարգավորումը՝ CE, NRTL, Հոսանքային ապահովումը՝ 110-240 VAC ± 10% 50/60 Hz </w:t>
            </w:r>
            <w:r>
              <w:rPr>
                <w:rFonts w:ascii="Sylfaen" w:hAnsi="Sylfaen" w:cs="Sylfaen"/>
                <w:sz w:val="20"/>
                <w:lang w:val="hy-AM"/>
              </w:rPr>
              <w:t>դաս</w:t>
            </w: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 I, հզորությունը՝ 24 VDC ± 5%, արտաքին միջավայրի ջերմաստիճանը՝ պահպանման համար 0-40° C, աշխատանքի համար 15-35° C, Խոնավությունը՝ 10-80% չկոնդենսավորվող, 80%-ից բարձր խոնավության դեպքում առավելագույն ջերմաստիճանը 31 °C, ծովի մակարդակից բարձրությունը՝ առավելագույնը 2000 մ, չափերը՝ 391 x 470 x 344 մմ, քաշը՝ 20 կգ։</w:t>
            </w:r>
          </w:p>
          <w:p w14:paraId="5CCE14BE" w14:textId="77777777" w:rsidR="00E028A3" w:rsidRPr="00B60274" w:rsidRDefault="00E028A3" w:rsidP="00E028A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>Կատարողունակությունը</w:t>
            </w:r>
            <w:r w:rsidRPr="00B60274">
              <w:rPr>
                <w:rFonts w:ascii="Times New Roman" w:hAnsi="Times New Roman"/>
                <w:sz w:val="20"/>
                <w:lang w:val="hy-AM"/>
              </w:rPr>
              <w:t>․</w:t>
            </w:r>
          </w:p>
          <w:p w14:paraId="68FE9A3B" w14:textId="77777777" w:rsidR="00E028A3" w:rsidRPr="00B60274" w:rsidRDefault="00E028A3" w:rsidP="00E028A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1.Կլանումը՝</w:t>
            </w:r>
          </w:p>
          <w:p w14:paraId="0A6FC824" w14:textId="77777777" w:rsidR="00E028A3" w:rsidRPr="00B60274" w:rsidRDefault="00E028A3" w:rsidP="00E028A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0-3․5 OD</w:t>
            </w:r>
          </w:p>
          <w:p w14:paraId="7D5DC678" w14:textId="77777777" w:rsidR="00E028A3" w:rsidRPr="00B60274" w:rsidRDefault="00E028A3" w:rsidP="00E028A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 xml:space="preserve">Ճշգրտությունը` </w:t>
            </w:r>
            <w:r>
              <w:rPr>
                <w:rFonts w:ascii="Sylfaen" w:hAnsi="Sylfaen"/>
                <w:sz w:val="20"/>
                <w:lang w:val="hy-AM"/>
              </w:rPr>
              <w:t>&gt;98</w:t>
            </w:r>
            <w:r>
              <w:rPr>
                <w:rFonts w:ascii="Sylfaen" w:hAnsi="Sylfaen"/>
                <w:sz w:val="20"/>
              </w:rPr>
              <w:t>%</w:t>
            </w:r>
          </w:p>
          <w:p w14:paraId="1193EF0B" w14:textId="77777777" w:rsidR="00E028A3" w:rsidRPr="00B60274" w:rsidRDefault="00E028A3" w:rsidP="00E028A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Սխալանքը՝ &lt;0.6%</w:t>
            </w:r>
          </w:p>
          <w:p w14:paraId="73463FCD" w14:textId="77777777" w:rsidR="00E028A3" w:rsidRPr="00B60274" w:rsidRDefault="00E028A3" w:rsidP="00E028A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200-1000 նմ</w:t>
            </w:r>
          </w:p>
          <w:p w14:paraId="690A8E43" w14:textId="77777777" w:rsidR="00E028A3" w:rsidRPr="00B60274" w:rsidRDefault="00E028A3" w:rsidP="00E028A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2.Ֆլյուորեսցենցիա &lt;7 amol/well FITC (384sv)</w:t>
            </w:r>
          </w:p>
          <w:p w14:paraId="550084AB" w14:textId="77777777" w:rsidR="00E028A3" w:rsidRPr="00B60274" w:rsidRDefault="00E028A3" w:rsidP="00E028A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3.Լյումինեսցենցիա &lt;6 amol/well FITC (384sv)</w:t>
            </w:r>
          </w:p>
          <w:p w14:paraId="0FEE7648" w14:textId="77777777" w:rsidR="00E028A3" w:rsidRPr="00B60274" w:rsidRDefault="00E028A3" w:rsidP="00E028A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</w:p>
          <w:p w14:paraId="4A3C59AF" w14:textId="77777777" w:rsidR="00E028A3" w:rsidRPr="00B60274" w:rsidRDefault="00E028A3" w:rsidP="00E028A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Ծրագրային ապահովումը․</w:t>
            </w:r>
          </w:p>
          <w:p w14:paraId="08496AE4" w14:textId="77777777" w:rsidR="00E028A3" w:rsidRPr="00B60274" w:rsidRDefault="00E028A3" w:rsidP="00E028A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LightCompass® ծրագիրը նախատեսվել է տվյալների վերլուծության համար։ Ծրագրի անալիտիկ մոդուլն ապահովում է․</w:t>
            </w:r>
          </w:p>
          <w:p w14:paraId="039657EA" w14:textId="77777777" w:rsidR="00E028A3" w:rsidRPr="00B60274" w:rsidRDefault="00E028A3" w:rsidP="00E028A3">
            <w:pPr>
              <w:pStyle w:val="ListParagraph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Տեղում գրաֆիկների կառուցում</w:t>
            </w:r>
          </w:p>
          <w:p w14:paraId="39B7707E" w14:textId="77777777" w:rsidR="00E028A3" w:rsidRPr="00B60274" w:rsidRDefault="00E028A3" w:rsidP="00E028A3">
            <w:pPr>
              <w:pStyle w:val="ListParagraph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տվյալների արտահանում (XLS, TXT, PDF)</w:t>
            </w:r>
          </w:p>
          <w:p w14:paraId="4D636C5C" w14:textId="77777777" w:rsidR="00E028A3" w:rsidRPr="00B60274" w:rsidRDefault="00E028A3" w:rsidP="00E028A3">
            <w:pPr>
              <w:pStyle w:val="ListParagraph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 xml:space="preserve">Հարաբերակցության որոշում </w:t>
            </w:r>
          </w:p>
          <w:p w14:paraId="7A40F669" w14:textId="77777777" w:rsidR="00E028A3" w:rsidRPr="00B60274" w:rsidRDefault="00E028A3" w:rsidP="00E028A3">
            <w:pPr>
              <w:pStyle w:val="ListParagraph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Կորերի հետ աշխատանք</w:t>
            </w:r>
          </w:p>
          <w:p w14:paraId="293A170D" w14:textId="77777777" w:rsidR="00E028A3" w:rsidRPr="00B60274" w:rsidRDefault="00E028A3" w:rsidP="00E028A3">
            <w:pPr>
              <w:pStyle w:val="ListParagraph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կինետիկա և կրկնություն</w:t>
            </w:r>
          </w:p>
          <w:p w14:paraId="34931FC5" w14:textId="77777777" w:rsidR="00E028A3" w:rsidRDefault="00E028A3" w:rsidP="00E028A3">
            <w:pPr>
              <w:pStyle w:val="ListParagraph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  <w:r w:rsidRPr="00B60274">
              <w:rPr>
                <w:rFonts w:ascii="Times New Roman" w:hAnsi="Times New Roman"/>
                <w:sz w:val="20"/>
                <w:lang w:val="hy-AM"/>
              </w:rPr>
              <w:t>Հարաբերակցություն և հանում</w:t>
            </w:r>
          </w:p>
          <w:p w14:paraId="0B369E70" w14:textId="77777777" w:rsidR="00E028A3" w:rsidRDefault="00E028A3" w:rsidP="00E028A3">
            <w:pPr>
              <w:autoSpaceDE w:val="0"/>
              <w:autoSpaceDN w:val="0"/>
              <w:adjustRightInd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B60274">
              <w:rPr>
                <w:rFonts w:ascii="Sylfaen" w:hAnsi="Sylfaen" w:cs="Sylfaen"/>
                <w:sz w:val="20"/>
                <w:lang w:val="hy-AM"/>
              </w:rPr>
              <w:t xml:space="preserve">Սարքավորումը պետք է համապատասխանի ISO9001:2015 և ISO 14001:2015 ստանդարտներին։ </w:t>
            </w:r>
          </w:p>
          <w:p w14:paraId="4968E84F" w14:textId="77777777" w:rsidR="00E028A3" w:rsidRPr="00B60274" w:rsidRDefault="00E028A3" w:rsidP="00E028A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lang w:val="hy-AM"/>
              </w:rPr>
            </w:pPr>
          </w:p>
          <w:p w14:paraId="58A4EC53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cs="Sylfaen"/>
                <w:b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b/>
                <w:sz w:val="22"/>
                <w:szCs w:val="22"/>
                <w:lang w:val="hy-AM"/>
              </w:rPr>
              <w:t>Սպիտակ միկրոպլանշետներ, անթափանց հատակով</w:t>
            </w:r>
          </w:p>
          <w:p w14:paraId="4A0B0CE2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cs="Sylfaen"/>
                <w:b/>
                <w:sz w:val="22"/>
                <w:szCs w:val="22"/>
                <w:lang w:val="hy-AM"/>
              </w:rPr>
            </w:pPr>
          </w:p>
          <w:p w14:paraId="24FA270D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center"/>
              <w:rPr>
                <w:rFonts w:asciiTheme="minorHAnsi" w:hAnsiTheme="minorHAnsi" w:cs="Sylfaen"/>
                <w:sz w:val="22"/>
                <w:szCs w:val="22"/>
                <w:lang w:val="hy-AM"/>
              </w:rPr>
            </w:pPr>
            <w:r w:rsidRPr="00660711">
              <w:rPr>
                <w:noProof/>
                <w:lang w:eastAsia="en-US"/>
              </w:rPr>
              <w:drawing>
                <wp:inline distT="0" distB="0" distL="0" distR="0" wp14:anchorId="781D04AB" wp14:editId="0C4907F7">
                  <wp:extent cx="1104900" cy="828676"/>
                  <wp:effectExtent l="0" t="0" r="0" b="9525"/>
                  <wp:docPr id="2" name="Picture 2" descr="353296 | Falcon® 96-well White Flat Bottom TC-treated Microtest Assay  Microplate, with Lid, Sterile, 5/Pack, 50/Case | Corn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353296 | Falcon® 96-well White Flat Bottom TC-treated Microtest Assay  Microplate, with Lid, Sterile, 5/Pack, 50/Case | Corn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048" cy="837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B8D53F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asciiTheme="minorHAnsi" w:hAnsiTheme="minorHAnsi" w:cs="Sylfaen"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sz w:val="22"/>
                <w:szCs w:val="22"/>
                <w:lang w:val="hy-AM"/>
              </w:rPr>
              <w:t xml:space="preserve">Նախատեսված են 200-900 նմ լյումինեսցենտային և BRET չափումներ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lastRenderedPageBreak/>
              <w:t>կատարելու համար։ Կազմված են 96 անցքից, պոլիստերինից, կրկնակի հատակով, սպիտակ, CELLSTAR® TC։ Մանրէազերծ են։ Միկրոպլանշետները չեն պարունակում ԴՆԹազ, ՌՆԹազ, մարդու ԴՆԹ, ոչ պիրոգենիկ են և ցիտոտոքսիկ չեն։ Համատեղելի են բազմագործառույթային միկրոպլանշետային սպեկտրալուսաչափ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>ի</w:t>
            </w:r>
          </w:p>
          <w:p w14:paraId="6CD99C37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asciiTheme="minorHAnsi" w:hAnsiTheme="minorHAnsi" w:cs="Sylfaen"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sz w:val="22"/>
                <w:szCs w:val="22"/>
                <w:lang w:val="hy-AM"/>
              </w:rPr>
              <w:t>հետ։ Անցքերը ունեն այբբենական և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թվային կոդավորում։ Հատակը առանց ծածկույթի,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սպիտակ, կոշտ։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Միկրոպլանշետները կարառելի են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կողք-կողքի շարվող միկրոպլանշետներ պահանջող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սարքավորումների համար։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Անցքի պրոֆիլը՝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հարթահատակ/ առանձնացված անցքերով։ Մեկ անցքի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տարածքը՝ 34 մմ², աշխատանքային ծավալը մեկ անցքի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համար ՝ 25-340 մկլ։ Համապատասխանում է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ամերիկյան ազգային ինստիտուտի ստանդարտներին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(ANSI) (ANSI/SBS 1-2004)։ Յուրաքանչյուրը ունի անհատական փաթեթավորում: Մատակարարել տուփերով, յուրաքանչյուրում 10 հատ՝ առանձին փաթեթավորումներով։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Փաթեթի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քաշը 2.5 կգ, չափերը՝ 335 x 250 x 165 մմ։</w:t>
            </w:r>
          </w:p>
          <w:p w14:paraId="734ACB03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center"/>
              <w:rPr>
                <w:rFonts w:cs="Sylfaen"/>
                <w:sz w:val="22"/>
                <w:szCs w:val="22"/>
                <w:lang w:val="hy-AM"/>
              </w:rPr>
            </w:pPr>
          </w:p>
          <w:p w14:paraId="175B14A0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cs="Sylfaen"/>
                <w:b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b/>
                <w:sz w:val="22"/>
                <w:szCs w:val="22"/>
                <w:lang w:val="hy-AM"/>
              </w:rPr>
              <w:t xml:space="preserve">Սպիտակ միկրոպլանշետներ, թափանցիկ հատակով </w:t>
            </w:r>
          </w:p>
          <w:p w14:paraId="1C32EC35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center"/>
              <w:rPr>
                <w:rFonts w:asciiTheme="minorHAnsi" w:hAnsiTheme="minorHAnsi" w:cs="Sylfaen"/>
                <w:sz w:val="22"/>
                <w:szCs w:val="22"/>
                <w:lang w:val="hy-AM"/>
              </w:rPr>
            </w:pPr>
            <w:r w:rsidRPr="00660711">
              <w:rPr>
                <w:noProof/>
                <w:lang w:eastAsia="en-US"/>
              </w:rPr>
              <w:drawing>
                <wp:inline distT="0" distB="0" distL="0" distR="0" wp14:anchorId="68C33B50" wp14:editId="24C748D3">
                  <wp:extent cx="1267486" cy="981791"/>
                  <wp:effectExtent l="0" t="0" r="8890" b="8890"/>
                  <wp:docPr id="3" name="Picture 3" descr="ViewPlate-96, White 96-well Microplate with Clear Bottom, Sterile and  Tissue Culture Treated, Lid Included | Revvit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ViewPlate-96, White 96-well Microplate with Clear Bottom, Sterile and  Tissue Culture Treated, Lid Included | Revvity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0139" r="2110" b="14036"/>
                          <a:stretch/>
                        </pic:blipFill>
                        <pic:spPr bwMode="auto">
                          <a:xfrm>
                            <a:off x="0" y="0"/>
                            <a:ext cx="1268066" cy="982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9C7BED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asciiTheme="minorHAnsi" w:hAnsiTheme="minorHAnsi" w:cs="Sylfaen"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sz w:val="22"/>
                <w:szCs w:val="22"/>
                <w:lang w:val="hy-AM"/>
              </w:rPr>
              <w:t>Նախատեսված են 300-700 նմ լյումինեսցենտային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մեթոդով չափումների համար։ Համատեղելի են բազմագործառույթային միկրոպլանշետային սպեկտրալուսաչափ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>ի</w:t>
            </w:r>
          </w:p>
          <w:p w14:paraId="564B28A9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cs="Sylfaen"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sz w:val="22"/>
                <w:szCs w:val="22"/>
                <w:lang w:val="hy-AM"/>
              </w:rPr>
              <w:t>հետ։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Միկրոպլանշետի սպիտակ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պատի թիթեղները ուժեղացնում են լյումինեսցենտային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ազդանշանները և ունեն ցածր ֆոնային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լյումինեսցենցիա և ֆլյուորեսցենցիա: Միկրոպլանշետի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ստորին մասը 60% - ով ավելի բարակ է, քան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սովորական պոլիստիրոլի թիթեղները, ինչը հանգեցնում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է ֆոնային լյումինեսցենցիայի նվազմանը և թույլ է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տալիս ստանալ տվյալներ` մինչև 340 նմ երկարությամբ ալիքի տակ չափումներ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կատարելիս: Միկրոպլանշետի ձևաչափը 96-անցք։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Անցքերը կլոր, թափանցիկ, հատակը՝ հարթ, որի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շնորհիվ կարող է կիրառվել նաև մանրադիտակային</w:t>
            </w:r>
          </w:p>
          <w:p w14:paraId="1C63B503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asciiTheme="minorHAnsi" w:hAnsiTheme="minorHAnsi" w:cs="Sylfaen"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sz w:val="22"/>
                <w:szCs w:val="22"/>
                <w:lang w:val="hy-AM"/>
              </w:rPr>
              <w:t>մեթոդներում։ Կարող է օգտագործվել վերևից և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ներքևից չափող սարքերում: Անցքի առավելագույն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ծավալը՝ 360 մկլ, աշխատանքային ծավալները՝ 75-ից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200 մկլ։ Մանրէազերծվում են գամմա ճառագայթմամբ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և պիրոգեն չեն: Անցքերի նույնականացման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անհատական և թվային այբբենական կոդեր: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Յուրաքանչյուրը ունի անհատական փաթեթավորում: Մեկ փաթեթը ներառում է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 xml:space="preserve">10 միկրոպլանշետներ։ Մատակարարել տուփերով, յուրաքանչյուրում 10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lastRenderedPageBreak/>
              <w:t>հատ՝ առանձին փաթեթավորումներով։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Համապատասխանում է ամերիկյան Ստանդարտների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ազգային ինստիտուտի (ANSI) (ANSI/SBS 1-2004)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առաջարկություններին։</w:t>
            </w:r>
          </w:p>
          <w:p w14:paraId="3823F0DC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asciiTheme="minorHAnsi" w:hAnsiTheme="minorHAnsi" w:cs="Sylfaen"/>
                <w:b/>
                <w:sz w:val="22"/>
                <w:szCs w:val="22"/>
                <w:lang w:val="hy-AM"/>
              </w:rPr>
            </w:pPr>
          </w:p>
          <w:p w14:paraId="55DBE74F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cs="Sylfaen"/>
                <w:b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b/>
                <w:sz w:val="22"/>
                <w:szCs w:val="22"/>
                <w:lang w:val="hy-AM"/>
              </w:rPr>
              <w:t xml:space="preserve">Սև միկրոպլանշետներ, անթափանց հատակով  </w:t>
            </w:r>
          </w:p>
          <w:p w14:paraId="7045B529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center"/>
              <w:rPr>
                <w:rFonts w:asciiTheme="minorHAnsi" w:hAnsiTheme="minorHAnsi" w:cs="Sylfaen"/>
                <w:sz w:val="22"/>
                <w:szCs w:val="22"/>
                <w:lang w:val="hy-AM"/>
              </w:rPr>
            </w:pPr>
            <w:r w:rsidRPr="00660711">
              <w:rPr>
                <w:noProof/>
                <w:lang w:eastAsia="en-US"/>
              </w:rPr>
              <w:drawing>
                <wp:inline distT="0" distB="0" distL="0" distR="0" wp14:anchorId="0C419B8D" wp14:editId="4BF91BFB">
                  <wp:extent cx="1457325" cy="1165860"/>
                  <wp:effectExtent l="0" t="0" r="9525" b="0"/>
                  <wp:docPr id="4" name="Picture 4" descr="Assay Plates (PS), 96 Round Well Flat-Bottom, Black, 14.10mm Height, 340ul  – Innovative Laboratory Produc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Assay Plates (PS), 96 Round Well Flat-Bottom, Black, 14.10mm Height, 340ul  – Innovative Laboratory Produc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9376" cy="1167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43E293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cs="Sylfaen"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sz w:val="22"/>
                <w:szCs w:val="22"/>
                <w:lang w:val="hy-AM"/>
              </w:rPr>
              <w:t>Նախատեսված են 400-700 նմ ֆլյուորեսցենտային,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FRET և կլանման տիպի չափումներ կատարելու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համար։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Համատեղելի են բազմագործառույթային միկրոպլանշետային սպեկտրալուսաչափի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հետ։ Ձևաչափը՝ 96 անցք։ Մանրէազերծ։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Անցքի պրոֆիլը՝ կլոր, հարթահատակ/ առանձնացված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անցքերով։ Մեկ անցքի մակերեսը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՝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34 մմ²։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Աշխատանքային ծավալը մեկ անցքի համար՝ 25-340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մկլ։ Համատեղելի է ավտոմատացված համակարգերի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հետ։ Միկրոպլանշետային անցքերը ունեն այբբենական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և թվային կոդավորում։ Կիրառելի է միկրոտարրերի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մանրադիտակային օպտիմալ հետազոտության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համար։</w:t>
            </w:r>
          </w:p>
          <w:p w14:paraId="705804D4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cs="Sylfaen"/>
                <w:sz w:val="22"/>
                <w:szCs w:val="22"/>
                <w:lang w:val="hy-AM"/>
              </w:rPr>
            </w:pP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Համապատասխանում է ամերիկյան Ստանդարտների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ազգային ինստիտուտի (ANSI) (ANSI/SBS 1-2004)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առաջարկություններին։ Փաթեթավորման քաշը՝ 2.1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կգ, չափերը՝ 335 x 250 x 165 մմ։ Մատակարարել տուփերով, յուրաքանչյուրում 10 հատ՝ առանձին փաթեթավորումներով։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</w:p>
          <w:p w14:paraId="7BBE3AA3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cs="Sylfaen"/>
                <w:b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b/>
                <w:sz w:val="22"/>
                <w:szCs w:val="22"/>
                <w:lang w:val="hy-AM"/>
              </w:rPr>
              <w:t xml:space="preserve">Սև միկրոպլանշետներ, թափանցիկ հատակով </w:t>
            </w:r>
          </w:p>
          <w:p w14:paraId="4BDC88B5" w14:textId="77777777" w:rsidR="00E028A3" w:rsidRPr="00242406" w:rsidRDefault="00E028A3" w:rsidP="00E028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0"/>
                <w:lang w:val="hy-AM"/>
              </w:rPr>
            </w:pPr>
            <w:r w:rsidRPr="00660711">
              <w:rPr>
                <w:noProof/>
                <w:lang w:eastAsia="en-US"/>
              </w:rPr>
              <w:drawing>
                <wp:inline distT="0" distB="0" distL="0" distR="0" wp14:anchorId="2EB34905" wp14:editId="2F0520AE">
                  <wp:extent cx="1285875" cy="887254"/>
                  <wp:effectExtent l="0" t="0" r="0" b="8255"/>
                  <wp:docPr id="5" name="Picture 5" descr="Corning 3651 96-Well Non-Binding Surface Microplates, Fluorescence  Applications, Black, Clear-Bottom from Cole-Parmer In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orning 3651 96-Well Non-Binding Surface Microplates, Fluorescence  Applications, Black, Clear-Bottom from Cole-Parmer Ind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6715" cy="8947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756D94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asciiTheme="minorHAnsi" w:hAnsiTheme="minorHAnsi" w:cs="Sylfaen"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sz w:val="22"/>
                <w:szCs w:val="22"/>
                <w:lang w:val="hy-AM"/>
              </w:rPr>
              <w:t>Նախատեսված են 300-700 նմ ֆլյուորեսցենտային,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FRET և ֆլյուորեսցենտային բևեռացման տիպի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չափումներ կատարելու համար։ Համատեղելի են բազմագործառույթային միկրոպլանշետային սպեկտրալուսաչափի</w:t>
            </w:r>
          </w:p>
          <w:p w14:paraId="41F9C133" w14:textId="77777777" w:rsidR="00E028A3" w:rsidRPr="00660711" w:rsidRDefault="00E028A3" w:rsidP="00E028A3">
            <w:pPr>
              <w:widowControl w:val="0"/>
              <w:autoSpaceDE w:val="0"/>
              <w:autoSpaceDN w:val="0"/>
              <w:spacing w:before="1"/>
              <w:ind w:right="34"/>
              <w:jc w:val="both"/>
              <w:rPr>
                <w:rFonts w:cs="Sylfaen"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sz w:val="22"/>
                <w:szCs w:val="22"/>
                <w:lang w:val="hy-AM"/>
              </w:rPr>
              <w:t>հետ։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Համապատասխանում է ամերիկյան Ստանդարտների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ազգային ինստիտուտի (ANSI) (ANSI/SBS 1-2004)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առաջարկություններին։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Միկրոպլանշետի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սպիտակ պատի թիթեղները ուժեղացնում են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լյումինեսցենտային ազդանշանները և ունեն ցածր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 xml:space="preserve">ֆոնային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lastRenderedPageBreak/>
              <w:t>լյումինեսցենցիա և ֆլյուորեսցենցիա: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Միկրոպլանշետի ձևաչափը 96-անցք։ Անցքերը կլոր,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թափանցիկ, հատակը՝ հարթ, որի շնորհիվ կարոող է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կիրառվել նաև մանրադիտակային մեթոդներում։ Կարող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է օգտագործվել վերևից և ներքևից չափող սարքերում: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Անցքի առավելագույն ծավալը՝ 360 մկլ,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աշխատանքային ծավալները՝ 75-ից 200 մկլ։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Մանրէազերծվում են գամմա ճառագայթմամբ և պիրոգեն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չեն: Անցքերի նույնականացման անհատական և թվային</w:t>
            </w:r>
          </w:p>
          <w:p w14:paraId="257593BA" w14:textId="77777777" w:rsidR="00E028A3" w:rsidRPr="00660711" w:rsidRDefault="00E028A3" w:rsidP="00E028A3">
            <w:pPr>
              <w:autoSpaceDE w:val="0"/>
              <w:autoSpaceDN w:val="0"/>
              <w:adjustRightInd w:val="0"/>
              <w:jc w:val="both"/>
              <w:rPr>
                <w:rFonts w:asciiTheme="minorHAnsi" w:hAnsiTheme="minorHAnsi" w:cs="Sylfaen"/>
                <w:sz w:val="22"/>
                <w:szCs w:val="22"/>
                <w:lang w:val="hy-AM"/>
              </w:rPr>
            </w:pPr>
            <w:r w:rsidRPr="00660711">
              <w:rPr>
                <w:rFonts w:cs="Sylfaen"/>
                <w:sz w:val="22"/>
                <w:szCs w:val="22"/>
                <w:lang w:val="hy-AM"/>
              </w:rPr>
              <w:t>այբբենական կոդեր: Յուրաքանչյուրը ունի անհատական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cs="Sylfaen"/>
                <w:sz w:val="22"/>
                <w:szCs w:val="22"/>
                <w:lang w:val="hy-AM"/>
              </w:rPr>
              <w:t>փաթեթավորում: Մատակարարել տուփերով, յուրաքանչյուրում 10 հատ՝ առանձին փաթեթավորումներով։</w:t>
            </w:r>
            <w:r w:rsidRPr="00660711">
              <w:rPr>
                <w:rFonts w:asciiTheme="minorHAnsi" w:hAnsiTheme="minorHAnsi" w:cs="Sylfaen"/>
                <w:sz w:val="22"/>
                <w:szCs w:val="22"/>
                <w:lang w:val="hy-AM"/>
              </w:rPr>
              <w:t xml:space="preserve"> </w:t>
            </w:r>
          </w:p>
          <w:p w14:paraId="2AB10403" w14:textId="77777777" w:rsidR="00E028A3" w:rsidRPr="00660711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</w:p>
          <w:p w14:paraId="63F3BED4" w14:textId="77777777" w:rsidR="00E028A3" w:rsidRPr="004978E9" w:rsidRDefault="00E028A3" w:rsidP="00E028A3">
            <w:pPr>
              <w:autoSpaceDE w:val="0"/>
              <w:autoSpaceDN w:val="0"/>
              <w:adjustRightInd w:val="0"/>
              <w:jc w:val="both"/>
              <w:rPr>
                <w:rFonts w:ascii="Sylfaen" w:hAnsi="Sylfaen" w:cs="Sylfaen"/>
                <w:sz w:val="20"/>
                <w:lang w:val="hy-AM"/>
              </w:rPr>
            </w:pPr>
            <w:r w:rsidRPr="00660711">
              <w:rPr>
                <w:rFonts w:cs="Sylfaen"/>
                <w:sz w:val="22"/>
                <w:szCs w:val="22"/>
                <w:lang w:val="hy-AM"/>
              </w:rPr>
              <w:t>Մատակարարումից առաջ համաձայնեցնել պատվիրատուի հետ։ Մատակարարումը նոր, չբացված և չօգտագործված տուփերով։</w:t>
            </w:r>
            <w:r w:rsidRPr="004978E9">
              <w:rPr>
                <w:rFonts w:cs="Sylfaen"/>
                <w:sz w:val="22"/>
                <w:szCs w:val="22"/>
                <w:lang w:val="hy-AM"/>
              </w:rPr>
              <w:t xml:space="preserve"> </w:t>
            </w:r>
            <w:r w:rsidRPr="00660711">
              <w:rPr>
                <w:rFonts w:ascii="Sylfaen" w:hAnsi="Sylfaen" w:cs="Sylfaen"/>
                <w:sz w:val="20"/>
                <w:lang w:val="hy-AM"/>
              </w:rPr>
              <w:t>Առկա է արտադրողի հավաստագիր։</w:t>
            </w:r>
          </w:p>
          <w:p w14:paraId="4EF7A021" w14:textId="18ECBFC2" w:rsidR="00E028A3" w:rsidRPr="00E87403" w:rsidRDefault="00E028A3" w:rsidP="00E028A3">
            <w:pPr>
              <w:ind w:left="34" w:right="34"/>
              <w:rPr>
                <w:rFonts w:ascii="Sylfaen" w:hAnsi="Sylfaen"/>
                <w:noProof/>
                <w:sz w:val="20"/>
                <w:lang w:val="hy-AM" w:eastAsia="en-US"/>
              </w:rPr>
            </w:pPr>
            <w:r w:rsidRPr="00660711">
              <w:rPr>
                <w:rFonts w:cs="Sylfaen"/>
                <w:sz w:val="22"/>
                <w:szCs w:val="22"/>
                <w:lang w:val="hy-AM"/>
              </w:rPr>
              <w:t>Հավաքածուն համապատասխանում է 1 հատին։</w:t>
            </w:r>
          </w:p>
        </w:tc>
        <w:tc>
          <w:tcPr>
            <w:tcW w:w="620" w:type="dxa"/>
          </w:tcPr>
          <w:p w14:paraId="0CC6F652" w14:textId="124E1653" w:rsidR="00E028A3" w:rsidRPr="00E87403" w:rsidRDefault="00E028A3" w:rsidP="00E028A3">
            <w:pPr>
              <w:rPr>
                <w:rFonts w:ascii="Sylfaen" w:hAnsi="Sylfaen" w:cs="Arial"/>
                <w:sz w:val="20"/>
              </w:rPr>
            </w:pPr>
            <w:proofErr w:type="spellStart"/>
            <w:r w:rsidRPr="00E87403">
              <w:rPr>
                <w:rFonts w:ascii="Sylfaen" w:hAnsi="Sylfaen" w:cs="Arial"/>
                <w:sz w:val="20"/>
              </w:rPr>
              <w:lastRenderedPageBreak/>
              <w:t>հատ</w:t>
            </w:r>
            <w:proofErr w:type="spellEnd"/>
          </w:p>
        </w:tc>
        <w:tc>
          <w:tcPr>
            <w:tcW w:w="567" w:type="dxa"/>
          </w:tcPr>
          <w:p w14:paraId="1BC55321" w14:textId="02710041" w:rsidR="00E028A3" w:rsidRPr="00E87403" w:rsidRDefault="00E028A3" w:rsidP="00E028A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1</w:t>
            </w:r>
          </w:p>
        </w:tc>
        <w:tc>
          <w:tcPr>
            <w:tcW w:w="708" w:type="dxa"/>
            <w:vAlign w:val="center"/>
          </w:tcPr>
          <w:p w14:paraId="7C12EA6F" w14:textId="31E3760D" w:rsidR="00E028A3" w:rsidRPr="00E87403" w:rsidRDefault="00E028A3" w:rsidP="00E028A3">
            <w:pPr>
              <w:tabs>
                <w:tab w:val="left" w:pos="0"/>
              </w:tabs>
              <w:rPr>
                <w:rFonts w:ascii="Sylfaen" w:hAnsi="Sylfaen" w:cs="Arial"/>
                <w:sz w:val="20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Ալեք Մանուկյան 1/</w:t>
            </w:r>
            <w:r w:rsidRPr="00E87403">
              <w:rPr>
                <w:rFonts w:ascii="Sylfaen" w:hAnsi="Sylfaen" w:cs="Arial"/>
                <w:sz w:val="20"/>
              </w:rPr>
              <w:t>3</w:t>
            </w:r>
          </w:p>
        </w:tc>
        <w:tc>
          <w:tcPr>
            <w:tcW w:w="2570" w:type="dxa"/>
          </w:tcPr>
          <w:p w14:paraId="7CB88F2B" w14:textId="36003056" w:rsidR="00E028A3" w:rsidRPr="00E87403" w:rsidRDefault="00E028A3" w:rsidP="00E028A3">
            <w:pPr>
              <w:rPr>
                <w:rFonts w:ascii="Sylfaen" w:hAnsi="Sylfaen"/>
                <w:bCs/>
                <w:sz w:val="20"/>
                <w:lang w:val="hy-AM"/>
              </w:rPr>
            </w:pPr>
            <w:r w:rsidRPr="00E87403">
              <w:rPr>
                <w:rFonts w:ascii="Sylfaen" w:hAnsi="Sylfaen"/>
                <w:bCs/>
                <w:sz w:val="20"/>
                <w:lang w:val="hy-AM"/>
              </w:rPr>
              <w:t>Պայմանագիրը կնքելուց հետո 6 ամսվա ընթացքում</w:t>
            </w:r>
          </w:p>
        </w:tc>
      </w:tr>
      <w:tr w:rsidR="00E028A3" w:rsidRPr="00E028A3" w14:paraId="39566EA2" w14:textId="77777777" w:rsidTr="00E87403">
        <w:trPr>
          <w:trHeight w:val="358"/>
        </w:trPr>
        <w:tc>
          <w:tcPr>
            <w:tcW w:w="543" w:type="dxa"/>
          </w:tcPr>
          <w:p w14:paraId="0A90A221" w14:textId="77777777" w:rsidR="00E028A3" w:rsidRPr="00E87403" w:rsidRDefault="00E028A3" w:rsidP="00E028A3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Sylfaen" w:hAnsi="Sylfaen"/>
                <w:color w:val="262626" w:themeColor="text1" w:themeTint="D9"/>
                <w:sz w:val="20"/>
                <w:lang w:val="hy-AM"/>
              </w:rPr>
            </w:pPr>
          </w:p>
        </w:tc>
        <w:tc>
          <w:tcPr>
            <w:tcW w:w="1453" w:type="dxa"/>
            <w:gridSpan w:val="2"/>
          </w:tcPr>
          <w:p w14:paraId="1F33F319" w14:textId="77777777" w:rsidR="00E028A3" w:rsidRPr="00E87403" w:rsidRDefault="00E028A3" w:rsidP="00E028A3">
            <w:pPr>
              <w:rPr>
                <w:rFonts w:ascii="Sylfaen" w:hAnsi="Sylfaen" w:cs="Calibri"/>
                <w:color w:val="37474F"/>
                <w:sz w:val="20"/>
                <w:lang w:eastAsia="en-US"/>
              </w:rPr>
            </w:pPr>
            <w:r w:rsidRPr="00E87403">
              <w:rPr>
                <w:rFonts w:ascii="Sylfaen" w:hAnsi="Sylfaen" w:cs="Calibri"/>
                <w:color w:val="37474F"/>
                <w:sz w:val="20"/>
              </w:rPr>
              <w:br/>
              <w:t>38591200/46</w:t>
            </w:r>
          </w:p>
          <w:p w14:paraId="69A8793E" w14:textId="77777777" w:rsidR="00E028A3" w:rsidRPr="00E87403" w:rsidRDefault="00E028A3" w:rsidP="00E028A3">
            <w:pPr>
              <w:rPr>
                <w:rFonts w:ascii="Sylfaen" w:hAnsi="Sylfaen"/>
                <w:sz w:val="20"/>
                <w:highlight w:val="yellow"/>
                <w:lang w:val="hy-AM"/>
              </w:rPr>
            </w:pPr>
          </w:p>
        </w:tc>
        <w:tc>
          <w:tcPr>
            <w:tcW w:w="1585" w:type="dxa"/>
          </w:tcPr>
          <w:p w14:paraId="7F4034A2" w14:textId="43DF060E" w:rsidR="00E028A3" w:rsidRPr="00E87403" w:rsidRDefault="00E028A3" w:rsidP="00E028A3">
            <w:pPr>
              <w:ind w:left="34"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Ավտոմատ սարքավորման տիտրատոր իր լրամասով</w:t>
            </w:r>
          </w:p>
        </w:tc>
        <w:tc>
          <w:tcPr>
            <w:tcW w:w="6871" w:type="dxa"/>
            <w:vAlign w:val="center"/>
          </w:tcPr>
          <w:p w14:paraId="6A30DF25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/>
                <w:noProof/>
                <w:sz w:val="20"/>
                <w:lang w:eastAsia="en-US"/>
              </w:rPr>
              <w:drawing>
                <wp:inline distT="0" distB="0" distL="0" distR="0" wp14:anchorId="4F2F772D" wp14:editId="6AFBD163">
                  <wp:extent cx="1371600" cy="1371600"/>
                  <wp:effectExtent l="0" t="0" r="0" b="0"/>
                  <wp:docPr id="1" name="Picture 1" descr="HI902C2 – Titration System – Potentiometric – 2 analog boards - Hanna  Instruments (Thailan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I902C2 – Titration System – Potentiometric – 2 analog boards - Hanna  Instruments (Thailan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95448" cy="1395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ED84D3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</w:rPr>
            </w:pPr>
            <w:r w:rsidRPr="00E87403">
              <w:rPr>
                <w:rFonts w:ascii="Sylfaen" w:hAnsi="Sylfaen" w:cs="Sylfaen"/>
                <w:sz w:val="20"/>
              </w:rPr>
              <w:t>Hanna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, </w:t>
            </w:r>
            <w:proofErr w:type="spellStart"/>
            <w:r w:rsidRPr="00E87403">
              <w:rPr>
                <w:rFonts w:ascii="Sylfaen" w:hAnsi="Sylfaen" w:cs="Sylfaen"/>
                <w:sz w:val="20"/>
              </w:rPr>
              <w:t>Metrohm</w:t>
            </w:r>
            <w:proofErr w:type="spellEnd"/>
            <w:r w:rsidRPr="00E87403">
              <w:rPr>
                <w:rFonts w:ascii="Sylfaen" w:hAnsi="Sylfaen" w:cs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Sylfaen"/>
                <w:sz w:val="20"/>
              </w:rPr>
              <w:t>Titrando</w:t>
            </w:r>
            <w:proofErr w:type="spellEnd"/>
            <w:r w:rsidRPr="00E87403">
              <w:rPr>
                <w:rFonts w:ascii="Sylfaen" w:hAnsi="Sylfaen" w:cs="Sylfaen"/>
                <w:sz w:val="20"/>
              </w:rPr>
              <w:t xml:space="preserve">, </w:t>
            </w:r>
            <w:proofErr w:type="spellStart"/>
            <w:r w:rsidRPr="00E87403">
              <w:rPr>
                <w:rFonts w:ascii="Sylfaen" w:hAnsi="Sylfaen" w:cs="Sylfaen"/>
                <w:sz w:val="20"/>
              </w:rPr>
              <w:t>Endress</w:t>
            </w:r>
            <w:proofErr w:type="spellEnd"/>
            <w:r w:rsidRPr="00E87403">
              <w:rPr>
                <w:rFonts w:ascii="Sylfaen" w:hAnsi="Sylfaen" w:cs="Sylfaen"/>
                <w:sz w:val="20"/>
              </w:rPr>
              <w:t xml:space="preserve"> Hauser </w:t>
            </w:r>
            <w:proofErr w:type="spellStart"/>
            <w:r w:rsidRPr="00E87403">
              <w:rPr>
                <w:rFonts w:ascii="Sylfaen" w:hAnsi="Sylfaen" w:cs="Sylfaen"/>
                <w:sz w:val="20"/>
              </w:rPr>
              <w:t>Proline</w:t>
            </w:r>
            <w:proofErr w:type="spellEnd"/>
            <w:r w:rsidRPr="00E87403">
              <w:rPr>
                <w:rFonts w:ascii="Sylfaen" w:hAnsi="Sylfaen" w:cs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Sylfaen"/>
                <w:sz w:val="20"/>
              </w:rPr>
              <w:t>կամ</w:t>
            </w:r>
            <w:proofErr w:type="spellEnd"/>
            <w:r w:rsidRPr="00E87403">
              <w:rPr>
                <w:rFonts w:ascii="Sylfaen" w:hAnsi="Sylfaen" w:cs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 w:cs="Sylfaen"/>
                <w:sz w:val="20"/>
              </w:rPr>
              <w:t>Thermo</w:t>
            </w:r>
            <w:proofErr w:type="spellEnd"/>
            <w:r w:rsidRPr="00E87403">
              <w:rPr>
                <w:rFonts w:ascii="Sylfaen" w:hAnsi="Sylfaen" w:cs="Sylfaen"/>
                <w:sz w:val="20"/>
              </w:rPr>
              <w:t xml:space="preserve"> Scientific Orion</w:t>
            </w:r>
          </w:p>
          <w:p w14:paraId="060D928F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</w:rPr>
              <w:t xml:space="preserve">1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հատ</w:t>
            </w:r>
          </w:p>
          <w:p w14:paraId="51BC2DD2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Ավտոմատ սարքավորման տիտրատորը</w:t>
            </w:r>
            <w:r w:rsidRPr="00E87403">
              <w:rPr>
                <w:rFonts w:ascii="Sylfaen" w:hAnsi="Sylfaen"/>
                <w:sz w:val="20"/>
                <w:lang w:val="hy-AM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որն իրականացնում է արագ և ճշգրիտ լաբորատոր տիտրումներ՝ 100-ից ավել մեթոդներով կարող է կատարել թթվահիմնային, պոտենցիոմետրիկ, ՕՎՊ, կոմպլեքսաչափական և հակադարձ տիտրումներ: Այս տիտրատորը կարող է իրականացնել ստանդարտ կամ օգտագործողի կողմից սահմանված մինչև 100 մեթոդ: Սարքի բնութագրերն են՝ -2000.0-ից մինչև 2000.0 մՎ; -2000-ից 20000 pH; -5,0-ից 105,0°C/23-ից 221°F/268,2-ից մինչև 378,2 Կ: Համակարգը ներառում է տարբեր չափերի (5, 10 և 25 մլ) բյուրետներ: Սարքը ներառում է ծրագրավորվող խառնիչներ, որոնք առաջարկում են պտուտակի տիպի խառնում 100-ից մինչև 2500 rpm արագությամբ, որոնք ավտոմատ կերպով պահպանվում են սահմանված արժեքի 10%-ի սահմաններում: Տրամաչափումը հնարավոր է իրականացնել մինչև հինգ կետով pH-ի և ISE-ի համար, և մեկ կետով տրամաչափում mV համար: Համակարգը կարող է պահել մինչև 100 տիտրման և pH/mV/ISE հաշվետվություններ՝ հեշտացնելով տվյալների համապարփակ վերլուծությունը և փաստաթղթավորումը:</w:t>
            </w:r>
          </w:p>
          <w:p w14:paraId="3B36C222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</w:p>
          <w:p w14:paraId="3EC25AF5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Լրամասում առկա է 1 հատ դիպենսեր հեղուկների հետ հեշտ աշխատելու համար։ </w:t>
            </w:r>
          </w:p>
          <w:p w14:paraId="41284338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</w:rPr>
            </w:pPr>
            <w:r w:rsidRPr="00E87403">
              <w:rPr>
                <w:rFonts w:ascii="Sylfaen" w:hAnsi="Sylfaen"/>
                <w:noProof/>
                <w:sz w:val="20"/>
                <w:lang w:eastAsia="en-US"/>
              </w:rPr>
              <w:drawing>
                <wp:inline distT="0" distB="0" distL="0" distR="0" wp14:anchorId="599CAD36" wp14:editId="6AADE055">
                  <wp:extent cx="893712" cy="1588418"/>
                  <wp:effectExtent l="0" t="0" r="1905" b="0"/>
                  <wp:docPr id="7" name="Picture 7" descr="Bottle-top dispensers Dispensette® S, analog-adjustable, DE-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ottle-top dispensers Dispensette® S, analog-adjustable, DE-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466" cy="1657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A7897F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</w:rPr>
              <w:t xml:space="preserve">Brand, Eppendorf – </w:t>
            </w:r>
            <w:proofErr w:type="spellStart"/>
            <w:r w:rsidRPr="00E87403">
              <w:rPr>
                <w:rFonts w:ascii="Sylfaen" w:hAnsi="Sylfaen" w:cs="Sylfaen"/>
                <w:sz w:val="20"/>
              </w:rPr>
              <w:t>Xplorer</w:t>
            </w:r>
            <w:proofErr w:type="spellEnd"/>
            <w:r w:rsidRPr="00E87403">
              <w:rPr>
                <w:rFonts w:ascii="Sylfaen" w:hAnsi="Sylfaen" w:cs="Sylfaen"/>
                <w:sz w:val="20"/>
              </w:rPr>
              <w:t xml:space="preserve">™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Կամ Hamilton – Microlab®</w:t>
            </w:r>
          </w:p>
          <w:p w14:paraId="765291EB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Դիսպենսերը թույլ է տալիս աշխատել հեղուկների հետ անմիջապես շշերից կամ այլ տարաներից։ Դրանք խնայում են ժամանակը և ապահվում անվտանգություն, քանի որ չեն պահանջվում աշխատանքի միջանկյալ փուլեր։ </w:t>
            </w:r>
          </w:p>
          <w:p w14:paraId="58B4DAD5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Հավաքածուն ներառում է 25 մլ ծավալով դիսպենսեր նախատեսված GL 45 տեսակի շշերի համար, խողովակ (երկարությունը 170–330 մմ), վերաշրջանառության խողովակ, 2 մարտկոց առնվազն 1,5 В (AAA/UM4/LR03), 3 պոլիպրոպիլենային ադապտեր շշերի համար (GL 32-33, GL 38, S 40, NS 29/32),  որակի հավաստագիր և աշխատանքային  ձեռնարկ: Դիսպենսերն ունի պարզ և արդյունավետ դիզայն շշին ամրացման համար, առանձին միացման/անջատման, դադարի, և CLEAR  կոճակներ։ Կարող է օգտագործվել մինչև 1 Մ ջրային և ոչ ջրային լուծույթների համար (օրինակ՝ КОН-ի էթանոլային լուծույթ)։ Հեղուկի հետ հաղորդակցվող մասերը պատրաստված են կայուն նյութերից։</w:t>
            </w:r>
          </w:p>
          <w:p w14:paraId="2D3BFDF7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Աշխատանքային ջերմաստիճան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+15 °C-ից +40 °C սարքի և նյութի համար </w:t>
            </w:r>
          </w:p>
          <w:p w14:paraId="718AA560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Գոլորշու ճնշումը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մինչև 500 մԲար </w:t>
            </w:r>
          </w:p>
          <w:p w14:paraId="6EF73A00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Մածուցիկությունը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մինչև 500 մմ² /վ</w:t>
            </w:r>
          </w:p>
          <w:p w14:paraId="1D790205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Բարձրություն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առավելագույնը ծովի մակարդակից 3000 մ </w:t>
            </w:r>
          </w:p>
          <w:p w14:paraId="464F4292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Հարաբերական խոնավությունը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20 %-ից 90%</w:t>
            </w:r>
          </w:p>
          <w:p w14:paraId="69B9C330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Ծավալը մինչև 25 մլ-ի համար՝</w:t>
            </w:r>
          </w:p>
          <w:p w14:paraId="1681F4B6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Ճշգրտությունը %-ով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 (±) առնվազն 0,07%</w:t>
            </w:r>
          </w:p>
          <w:p w14:paraId="1295AFA7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Ճշգրտությունը մկլ-ով (±)առնվազն 18 մկլ</w:t>
            </w:r>
          </w:p>
          <w:p w14:paraId="138062BA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Տատանման գործակից (%) մինչև 0,025%</w:t>
            </w:r>
          </w:p>
          <w:p w14:paraId="3F5830DE" w14:textId="7777777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Տատանման գործակից (մկլ) 6 մկլ</w:t>
            </w:r>
          </w:p>
          <w:p w14:paraId="35579070" w14:textId="6252CCFA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Մատակարարումից առաջ համաձայնեցնել պատվիրատուի հետ։ Մատակարարումը նոր, չբացված և չօգտագործված տուփերով։ Առկա է արտադրողի հավաստագիր։</w:t>
            </w:r>
          </w:p>
          <w:p w14:paraId="5D302762" w14:textId="7B4CDFB7" w:rsidR="00E028A3" w:rsidRPr="00E87403" w:rsidRDefault="00E028A3" w:rsidP="00E028A3">
            <w:pPr>
              <w:autoSpaceDE w:val="0"/>
              <w:autoSpaceDN w:val="0"/>
              <w:adjustRightInd w:val="0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>Հավաքածուն համապատասխանում է 1 հատին։</w:t>
            </w:r>
          </w:p>
        </w:tc>
        <w:tc>
          <w:tcPr>
            <w:tcW w:w="620" w:type="dxa"/>
            <w:vAlign w:val="center"/>
          </w:tcPr>
          <w:p w14:paraId="1B63B03F" w14:textId="000C74CE" w:rsidR="00E028A3" w:rsidRPr="00E87403" w:rsidRDefault="00E028A3" w:rsidP="00E028A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lastRenderedPageBreak/>
              <w:t>Հատ</w:t>
            </w:r>
          </w:p>
        </w:tc>
        <w:tc>
          <w:tcPr>
            <w:tcW w:w="567" w:type="dxa"/>
            <w:vAlign w:val="center"/>
          </w:tcPr>
          <w:p w14:paraId="10897E75" w14:textId="60AAE911" w:rsidR="00E028A3" w:rsidRPr="00E87403" w:rsidRDefault="00E028A3" w:rsidP="00E028A3">
            <w:pPr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1</w:t>
            </w:r>
          </w:p>
        </w:tc>
        <w:tc>
          <w:tcPr>
            <w:tcW w:w="708" w:type="dxa"/>
            <w:vAlign w:val="center"/>
          </w:tcPr>
          <w:p w14:paraId="05C4F94B" w14:textId="1B0A915F" w:rsidR="00E028A3" w:rsidRPr="00E87403" w:rsidRDefault="00E028A3" w:rsidP="00E028A3">
            <w:pPr>
              <w:tabs>
                <w:tab w:val="left" w:pos="0"/>
              </w:tabs>
              <w:rPr>
                <w:rFonts w:ascii="Sylfaen" w:hAnsi="Sylfaen" w:cs="Arial"/>
                <w:sz w:val="20"/>
                <w:lang w:val="hy-AM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Ալեք Մանուկյան 1/</w:t>
            </w:r>
            <w:r w:rsidRPr="00E87403">
              <w:rPr>
                <w:rFonts w:ascii="Sylfaen" w:hAnsi="Sylfaen" w:cs="Arial"/>
                <w:sz w:val="20"/>
              </w:rPr>
              <w:t>3</w:t>
            </w:r>
          </w:p>
        </w:tc>
        <w:tc>
          <w:tcPr>
            <w:tcW w:w="2570" w:type="dxa"/>
          </w:tcPr>
          <w:p w14:paraId="709C5ADB" w14:textId="7F77AAEC" w:rsidR="00E028A3" w:rsidRPr="00E87403" w:rsidRDefault="00E028A3" w:rsidP="00E028A3">
            <w:pPr>
              <w:rPr>
                <w:rFonts w:ascii="Sylfaen" w:hAnsi="Sylfaen"/>
                <w:bCs/>
                <w:sz w:val="20"/>
                <w:lang w:val="hy-AM"/>
              </w:rPr>
            </w:pPr>
            <w:r w:rsidRPr="00E87403">
              <w:rPr>
                <w:rFonts w:ascii="Sylfaen" w:hAnsi="Sylfaen"/>
                <w:bCs/>
                <w:sz w:val="20"/>
                <w:lang w:val="hy-AM"/>
              </w:rPr>
              <w:t>Պայմանագիրը կնքելուց հետո 6 ամսվա ընթացքում</w:t>
            </w:r>
          </w:p>
        </w:tc>
      </w:tr>
    </w:tbl>
    <w:p w14:paraId="1C5FD514" w14:textId="77777777" w:rsidR="00253911" w:rsidRPr="00E87403" w:rsidRDefault="00253911" w:rsidP="00E87403">
      <w:pPr>
        <w:rPr>
          <w:rFonts w:ascii="Sylfaen" w:hAnsi="Sylfaen"/>
          <w:b/>
          <w:sz w:val="20"/>
          <w:u w:val="single"/>
          <w:lang w:val="hy-AM"/>
        </w:rPr>
      </w:pPr>
    </w:p>
    <w:p w14:paraId="65B142F5" w14:textId="55362C98" w:rsidR="00E81156" w:rsidRPr="00E87403" w:rsidRDefault="00E81156" w:rsidP="00E87403">
      <w:pPr>
        <w:rPr>
          <w:rFonts w:ascii="Sylfaen" w:hAnsi="Sylfaen"/>
          <w:sz w:val="20"/>
          <w:lang w:val="hy-AM"/>
        </w:rPr>
      </w:pPr>
      <w:bookmarkStart w:id="0" w:name="_Hlk156075254"/>
    </w:p>
    <w:p w14:paraId="265908FE" w14:textId="63CA942C" w:rsidR="00361ECB" w:rsidRPr="00E87403" w:rsidRDefault="00361ECB" w:rsidP="00D92593">
      <w:pPr>
        <w:spacing w:line="276" w:lineRule="auto"/>
        <w:ind w:right="-384"/>
        <w:rPr>
          <w:rFonts w:ascii="Sylfaen" w:hAnsi="Sylfaen" w:cs="Arial"/>
          <w:b/>
          <w:sz w:val="20"/>
          <w:lang w:val="hy-AM"/>
        </w:rPr>
      </w:pPr>
    </w:p>
    <w:p w14:paraId="14D8A4EE" w14:textId="23F4CD48" w:rsidR="00E81156" w:rsidRPr="00E87403" w:rsidRDefault="0056387A" w:rsidP="00E87403">
      <w:pPr>
        <w:spacing w:line="276" w:lineRule="auto"/>
        <w:ind w:right="-384"/>
        <w:rPr>
          <w:rFonts w:ascii="Sylfaen" w:hAnsi="Sylfaen" w:cs="Arial"/>
          <w:b/>
          <w:sz w:val="20"/>
          <w:lang w:val="ru-RU"/>
        </w:rPr>
      </w:pPr>
      <w:r w:rsidRPr="00D76412">
        <w:rPr>
          <w:rFonts w:ascii="Sylfaen" w:hAnsi="Sylfaen" w:cs="Arial"/>
          <w:b/>
          <w:sz w:val="20"/>
          <w:lang w:val="hy-AM"/>
        </w:rPr>
        <w:t xml:space="preserve">                                                                                                    </w:t>
      </w:r>
      <w:r w:rsidR="00E81156" w:rsidRPr="00D76412">
        <w:rPr>
          <w:rFonts w:ascii="Sylfaen" w:hAnsi="Sylfaen" w:cs="Arial"/>
          <w:b/>
          <w:sz w:val="20"/>
          <w:lang w:val="hy-AM"/>
        </w:rPr>
        <w:t xml:space="preserve"> </w:t>
      </w:r>
      <w:r w:rsidR="00E81156" w:rsidRPr="00E87403">
        <w:rPr>
          <w:rFonts w:ascii="Sylfaen" w:hAnsi="Sylfaen" w:cs="Arial"/>
          <w:b/>
          <w:sz w:val="20"/>
          <w:lang w:val="ru-RU"/>
        </w:rPr>
        <w:t xml:space="preserve">ТЕХНИЧЕСКИЕ ХАРАКТЕРИСТИКИ </w:t>
      </w:r>
    </w:p>
    <w:p w14:paraId="563BEC2B" w14:textId="77777777" w:rsidR="00E81156" w:rsidRPr="00E87403" w:rsidRDefault="00E81156" w:rsidP="00E87403">
      <w:pPr>
        <w:spacing w:line="276" w:lineRule="auto"/>
        <w:ind w:right="-384"/>
        <w:rPr>
          <w:rFonts w:ascii="Sylfaen" w:hAnsi="Sylfaen" w:cs="Arial"/>
          <w:b/>
          <w:sz w:val="20"/>
          <w:lang w:val="ru-RU"/>
        </w:rPr>
      </w:pPr>
    </w:p>
    <w:tbl>
      <w:tblPr>
        <w:tblW w:w="1476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851"/>
        <w:gridCol w:w="1270"/>
        <w:gridCol w:w="1371"/>
        <w:gridCol w:w="6431"/>
        <w:gridCol w:w="709"/>
        <w:gridCol w:w="567"/>
        <w:gridCol w:w="1671"/>
        <w:gridCol w:w="1890"/>
      </w:tblGrid>
      <w:tr w:rsidR="00E81156" w:rsidRPr="00E87403" w14:paraId="5D3B9C39" w14:textId="77777777" w:rsidTr="00AA1356">
        <w:trPr>
          <w:trHeight w:val="422"/>
        </w:trPr>
        <w:tc>
          <w:tcPr>
            <w:tcW w:w="851" w:type="dxa"/>
          </w:tcPr>
          <w:p w14:paraId="53DFFFD1" w14:textId="77777777" w:rsidR="00E81156" w:rsidRPr="00E87403" w:rsidRDefault="00E81156" w:rsidP="00E87403">
            <w:pPr>
              <w:rPr>
                <w:rFonts w:ascii="Sylfaen" w:hAnsi="Sylfaen"/>
                <w:sz w:val="20"/>
                <w:lang w:val="ru-RU" w:bidi="ru-RU"/>
              </w:rPr>
            </w:pPr>
            <w:bookmarkStart w:id="1" w:name="_Hlk160928953"/>
          </w:p>
        </w:tc>
        <w:tc>
          <w:tcPr>
            <w:tcW w:w="1270" w:type="dxa"/>
          </w:tcPr>
          <w:p w14:paraId="5365D8BB" w14:textId="77777777" w:rsidR="00E81156" w:rsidRPr="00E87403" w:rsidRDefault="00E81156" w:rsidP="00E87403">
            <w:pPr>
              <w:rPr>
                <w:rFonts w:ascii="Sylfaen" w:hAnsi="Sylfaen"/>
                <w:sz w:val="20"/>
                <w:lang w:val="ru-RU" w:bidi="ru-RU"/>
              </w:rPr>
            </w:pPr>
          </w:p>
        </w:tc>
        <w:tc>
          <w:tcPr>
            <w:tcW w:w="12639" w:type="dxa"/>
            <w:gridSpan w:val="6"/>
          </w:tcPr>
          <w:p w14:paraId="053855AE" w14:textId="77777777" w:rsidR="00E81156" w:rsidRPr="00E87403" w:rsidRDefault="00E81156" w:rsidP="00E87403">
            <w:pPr>
              <w:rPr>
                <w:rFonts w:ascii="Sylfaen" w:hAnsi="Sylfaen"/>
                <w:sz w:val="20"/>
                <w:lang w:bidi="ru-RU"/>
              </w:rPr>
            </w:pPr>
            <w:proofErr w:type="spellStart"/>
            <w:r w:rsidRPr="00E87403">
              <w:rPr>
                <w:rFonts w:ascii="Sylfaen" w:hAnsi="Sylfaen"/>
                <w:sz w:val="20"/>
                <w:lang w:bidi="ru-RU"/>
              </w:rPr>
              <w:t>Товар</w:t>
            </w:r>
            <w:proofErr w:type="spellEnd"/>
          </w:p>
        </w:tc>
      </w:tr>
      <w:tr w:rsidR="00AA1356" w:rsidRPr="00E87403" w14:paraId="6B64790E" w14:textId="77777777" w:rsidTr="00AA1356">
        <w:trPr>
          <w:trHeight w:val="247"/>
        </w:trPr>
        <w:tc>
          <w:tcPr>
            <w:tcW w:w="851" w:type="dxa"/>
            <w:vMerge w:val="restart"/>
          </w:tcPr>
          <w:p w14:paraId="52E51065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номер предус</w:t>
            </w:r>
            <w:r w:rsidRPr="00E87403">
              <w:rPr>
                <w:rFonts w:ascii="Sylfaen" w:hAnsi="Sylfaen"/>
                <w:sz w:val="20"/>
                <w:lang w:val="pt-BR"/>
              </w:rPr>
              <w:softHyphen/>
              <w:t>мотренного приглашением</w:t>
            </w:r>
          </w:p>
          <w:p w14:paraId="38B2DCCA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лота</w:t>
            </w:r>
          </w:p>
        </w:tc>
        <w:tc>
          <w:tcPr>
            <w:tcW w:w="1270" w:type="dxa"/>
            <w:vMerge w:val="restart"/>
          </w:tcPr>
          <w:p w14:paraId="40CD1304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промежуточный код, предусмотренный планом</w:t>
            </w:r>
          </w:p>
          <w:p w14:paraId="165F4DEF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закупок по классификации</w:t>
            </w:r>
          </w:p>
          <w:p w14:paraId="613D7641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ЕЗК (CPV)</w:t>
            </w:r>
          </w:p>
        </w:tc>
        <w:tc>
          <w:tcPr>
            <w:tcW w:w="1371" w:type="dxa"/>
            <w:vMerge w:val="restart"/>
          </w:tcPr>
          <w:p w14:paraId="0DEE90CE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Наименование</w:t>
            </w:r>
          </w:p>
        </w:tc>
        <w:tc>
          <w:tcPr>
            <w:tcW w:w="6431" w:type="dxa"/>
          </w:tcPr>
          <w:p w14:paraId="1435E59D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709" w:type="dxa"/>
            <w:vMerge w:val="restart"/>
          </w:tcPr>
          <w:p w14:paraId="72B6630B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единица измерения</w:t>
            </w:r>
          </w:p>
        </w:tc>
        <w:tc>
          <w:tcPr>
            <w:tcW w:w="567" w:type="dxa"/>
            <w:vMerge w:val="restart"/>
          </w:tcPr>
          <w:p w14:paraId="6408261D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общий объем</w:t>
            </w:r>
          </w:p>
        </w:tc>
        <w:tc>
          <w:tcPr>
            <w:tcW w:w="3561" w:type="dxa"/>
            <w:gridSpan w:val="2"/>
          </w:tcPr>
          <w:p w14:paraId="27AB22D8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предоставления</w:t>
            </w:r>
          </w:p>
        </w:tc>
      </w:tr>
      <w:tr w:rsidR="00AA1356" w:rsidRPr="00E87403" w14:paraId="12EA08E4" w14:textId="77777777" w:rsidTr="00AA1356">
        <w:trPr>
          <w:trHeight w:val="1108"/>
        </w:trPr>
        <w:tc>
          <w:tcPr>
            <w:tcW w:w="851" w:type="dxa"/>
            <w:vMerge/>
          </w:tcPr>
          <w:p w14:paraId="0884FDF5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1270" w:type="dxa"/>
            <w:vMerge/>
          </w:tcPr>
          <w:p w14:paraId="710F5AD2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1371" w:type="dxa"/>
            <w:vMerge/>
          </w:tcPr>
          <w:p w14:paraId="751C1AAE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6431" w:type="dxa"/>
          </w:tcPr>
          <w:p w14:paraId="523870BB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техни</w:t>
            </w:r>
            <w:proofErr w:type="spellStart"/>
            <w:r w:rsidRPr="00E87403">
              <w:rPr>
                <w:rFonts w:ascii="Sylfaen" w:hAnsi="Sylfaen"/>
                <w:sz w:val="20"/>
              </w:rPr>
              <w:t>че</w:t>
            </w:r>
            <w:proofErr w:type="spellEnd"/>
            <w:r w:rsidRPr="00E87403">
              <w:rPr>
                <w:rFonts w:ascii="Sylfaen" w:hAnsi="Sylfaen"/>
                <w:sz w:val="20"/>
                <w:lang w:val="pt-BR"/>
              </w:rPr>
              <w:t>ская характеристика</w:t>
            </w:r>
          </w:p>
        </w:tc>
        <w:tc>
          <w:tcPr>
            <w:tcW w:w="709" w:type="dxa"/>
            <w:vMerge/>
          </w:tcPr>
          <w:p w14:paraId="5A49A8F2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567" w:type="dxa"/>
            <w:vMerge/>
          </w:tcPr>
          <w:p w14:paraId="2E4AFE99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1671" w:type="dxa"/>
          </w:tcPr>
          <w:p w14:paraId="0E160555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Адрес</w:t>
            </w:r>
          </w:p>
          <w:p w14:paraId="7DD747DF" w14:textId="1345BAEE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</w:p>
        </w:tc>
        <w:tc>
          <w:tcPr>
            <w:tcW w:w="1890" w:type="dxa"/>
          </w:tcPr>
          <w:p w14:paraId="46ED267B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pt-BR"/>
              </w:rPr>
            </w:pPr>
            <w:r w:rsidRPr="00E87403">
              <w:rPr>
                <w:rFonts w:ascii="Sylfaen" w:hAnsi="Sylfaen"/>
                <w:sz w:val="20"/>
                <w:lang w:val="pt-BR"/>
              </w:rPr>
              <w:t>срок</w:t>
            </w:r>
            <w:r w:rsidRPr="00E87403">
              <w:rPr>
                <w:rFonts w:ascii="Sylfaen" w:hAnsi="Sylfaen"/>
                <w:sz w:val="20"/>
                <w:lang w:val="pt-BR"/>
              </w:rPr>
              <w:footnoteReference w:customMarkFollows="1" w:id="1"/>
              <w:t>**</w:t>
            </w:r>
          </w:p>
        </w:tc>
      </w:tr>
      <w:tr w:rsidR="00AA1356" w:rsidRPr="00E028A3" w14:paraId="6F80C0DD" w14:textId="77777777" w:rsidTr="00AA1356">
        <w:trPr>
          <w:trHeight w:val="70"/>
        </w:trPr>
        <w:tc>
          <w:tcPr>
            <w:tcW w:w="851" w:type="dxa"/>
          </w:tcPr>
          <w:p w14:paraId="3763BBE4" w14:textId="77777777" w:rsidR="00AA1356" w:rsidRPr="00E87403" w:rsidRDefault="00AA1356" w:rsidP="00E87403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20"/>
                <w:lang w:val="ru-RU"/>
              </w:rPr>
            </w:pPr>
          </w:p>
        </w:tc>
        <w:tc>
          <w:tcPr>
            <w:tcW w:w="1270" w:type="dxa"/>
          </w:tcPr>
          <w:p w14:paraId="082BE1FD" w14:textId="5943F240" w:rsidR="00AA1356" w:rsidRPr="00E87403" w:rsidRDefault="00AA1356" w:rsidP="00E87403">
            <w:pPr>
              <w:rPr>
                <w:rFonts w:ascii="Sylfaen" w:hAnsi="Sylfaen"/>
                <w:sz w:val="20"/>
              </w:rPr>
            </w:pPr>
            <w:r w:rsidRPr="00E87403">
              <w:rPr>
                <w:rFonts w:ascii="Sylfaen" w:hAnsi="Sylfaen" w:cs="Calibri"/>
                <w:color w:val="37474F"/>
                <w:sz w:val="20"/>
                <w:shd w:val="clear" w:color="auto" w:fill="FFFFFF"/>
              </w:rPr>
              <w:t>38591200/43</w:t>
            </w:r>
          </w:p>
        </w:tc>
        <w:tc>
          <w:tcPr>
            <w:tcW w:w="1371" w:type="dxa"/>
          </w:tcPr>
          <w:p w14:paraId="16895751" w14:textId="6BCD5675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Камера UV/VIS / облучения </w:t>
            </w:r>
            <w:r w:rsidRPr="00E87403">
              <w:rPr>
                <w:rFonts w:ascii="Sylfaen" w:hAnsi="Sylfaen"/>
                <w:sz w:val="20"/>
              </w:rPr>
              <w:t>BS</w:t>
            </w:r>
            <w:r w:rsidRPr="00E87403">
              <w:rPr>
                <w:rFonts w:ascii="Sylfaen" w:hAnsi="Sylfaen"/>
                <w:sz w:val="20"/>
                <w:lang w:val="ru-RU"/>
              </w:rPr>
              <w:t>-04 и материалы для обслуживания оборудования</w:t>
            </w:r>
          </w:p>
        </w:tc>
        <w:tc>
          <w:tcPr>
            <w:tcW w:w="6431" w:type="dxa"/>
          </w:tcPr>
          <w:p w14:paraId="102FDB59" w14:textId="5153F8B0" w:rsidR="00AA1356" w:rsidRPr="00E87403" w:rsidRDefault="00AA1356" w:rsidP="00E87403">
            <w:pPr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ru-RU"/>
              </w:rPr>
              <w:t xml:space="preserve">Камера для испытаний на ультрафиолетовое облучение с калибровочными датчиками, подвижным держателем для образцов, модулем регулировки </w:t>
            </w:r>
            <w:r w:rsidRPr="00E87403">
              <w:rPr>
                <w:rFonts w:ascii="Sylfaen" w:hAnsi="Sylfaen" w:cs="Arial"/>
                <w:sz w:val="20"/>
              </w:rPr>
              <w:t>CO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2 и модулем </w:t>
            </w:r>
            <w:r w:rsidRPr="00E87403">
              <w:rPr>
                <w:rFonts w:ascii="Sylfaen" w:hAnsi="Sylfaen" w:cs="Arial"/>
                <w:sz w:val="20"/>
              </w:rPr>
              <w:t>Take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 3,</w:t>
            </w:r>
            <w:r w:rsidRPr="00E87403">
              <w:rPr>
                <w:rFonts w:ascii="Sylfaen" w:hAnsi="Sylfaen" w:cs="Arial"/>
                <w:sz w:val="20"/>
                <w:lang w:val="ru-RU"/>
              </w:rPr>
              <w:br/>
              <w:t>с регуляторами облучения:</w:t>
            </w:r>
            <w:r w:rsidRPr="00E87403">
              <w:rPr>
                <w:rFonts w:ascii="Sylfaen" w:hAnsi="Sylfaen" w:cs="Arial"/>
                <w:sz w:val="20"/>
                <w:lang w:val="ru-RU"/>
              </w:rPr>
              <w:br/>
            </w:r>
            <w:r w:rsidRPr="00E87403">
              <w:rPr>
                <w:rFonts w:ascii="Sylfaen" w:hAnsi="Sylfaen" w:cs="Arial"/>
                <w:sz w:val="20"/>
              </w:rPr>
              <w:t>UV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-</w:t>
            </w:r>
            <w:r w:rsidRPr="00E87403">
              <w:rPr>
                <w:rFonts w:ascii="Sylfaen" w:hAnsi="Sylfaen" w:cs="Arial"/>
                <w:sz w:val="20"/>
              </w:rPr>
              <w:t>MAT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 и </w:t>
            </w:r>
            <w:r w:rsidRPr="00E87403">
              <w:rPr>
                <w:rFonts w:ascii="Sylfaen" w:hAnsi="Sylfaen" w:cs="Arial"/>
                <w:sz w:val="20"/>
              </w:rPr>
              <w:t>UV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-</w:t>
            </w:r>
            <w:r w:rsidRPr="00E87403">
              <w:rPr>
                <w:rFonts w:ascii="Sylfaen" w:hAnsi="Sylfaen" w:cs="Arial"/>
                <w:sz w:val="20"/>
              </w:rPr>
              <w:t>MAT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Arial"/>
                <w:sz w:val="20"/>
              </w:rPr>
              <w:t>Touch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.</w:t>
            </w:r>
            <w:r w:rsidRPr="00E87403">
              <w:rPr>
                <w:rFonts w:ascii="Sylfaen" w:hAnsi="Sylfaen" w:cs="Arial"/>
                <w:sz w:val="20"/>
                <w:lang w:val="ru-RU"/>
              </w:rPr>
              <w:br/>
              <w:t>Размеры: не менее 860</w:t>
            </w:r>
            <w:r w:rsidRPr="00E87403">
              <w:rPr>
                <w:rFonts w:ascii="Sylfaen" w:hAnsi="Sylfaen" w:cs="Arial"/>
                <w:sz w:val="20"/>
              </w:rPr>
              <w:t>x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650</w:t>
            </w:r>
            <w:r w:rsidRPr="00E87403">
              <w:rPr>
                <w:rFonts w:ascii="Sylfaen" w:hAnsi="Sylfaen" w:cs="Arial"/>
                <w:sz w:val="20"/>
              </w:rPr>
              <w:t>x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320 мм</w:t>
            </w:r>
            <w:r w:rsidRPr="00E87403">
              <w:rPr>
                <w:rFonts w:ascii="Sylfaen" w:hAnsi="Sylfaen" w:cs="Arial"/>
                <w:sz w:val="20"/>
                <w:lang w:val="ru-RU"/>
              </w:rPr>
              <w:br/>
              <w:t>(В</w:t>
            </w:r>
            <w:r w:rsidRPr="00E87403">
              <w:rPr>
                <w:rFonts w:ascii="Sylfaen" w:hAnsi="Sylfaen" w:cs="Arial"/>
                <w:sz w:val="20"/>
              </w:rPr>
              <w:t>x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Д</w:t>
            </w:r>
            <w:r w:rsidRPr="00E87403">
              <w:rPr>
                <w:rFonts w:ascii="Sylfaen" w:hAnsi="Sylfaen" w:cs="Arial"/>
                <w:sz w:val="20"/>
              </w:rPr>
              <w:t>x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Ш).</w:t>
            </w:r>
          </w:p>
          <w:p w14:paraId="1EAF4DDC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</w:p>
          <w:p w14:paraId="4102DE08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Химические вещества, необходимые для работы устройства:</w:t>
            </w:r>
          </w:p>
          <w:p w14:paraId="46EC7162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D-глюкоза-5 кг</w:t>
            </w:r>
          </w:p>
          <w:p w14:paraId="77C691A4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порошок белого цвета, сладкий, химически чистый.</w:t>
            </w:r>
          </w:p>
          <w:p w14:paraId="17CE4701" w14:textId="61EB18AF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Витамин С, L-аскорбиновая кислота – 5 г</w:t>
            </w:r>
          </w:p>
          <w:p w14:paraId="5F869FBE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Чистота: 99+%, белый порошок, формула: C6H8O6, молярная масса: 176,12.</w:t>
            </w:r>
          </w:p>
          <w:p w14:paraId="4AAB2692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 xml:space="preserve">• </w:t>
            </w:r>
            <w:proofErr w:type="gramStart"/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N,N</w:t>
            </w:r>
            <w:proofErr w:type="gramEnd"/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,N',N'-</w:t>
            </w:r>
            <w:proofErr w:type="spellStart"/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тетраметилэтилендиамин</w:t>
            </w:r>
            <w:proofErr w:type="spellEnd"/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 xml:space="preserve"> – 3 шт.</w:t>
            </w:r>
          </w:p>
          <w:p w14:paraId="22F3941F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Эмпирическая формула C6H16N2, Молярная масса (М) 116,21 г/моль, Плотность (D) 0,776 г/см³, ≥99 %,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х.ч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>., для электрофореза, 25мл-1</w:t>
            </w:r>
          </w:p>
          <w:p w14:paraId="75861E02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Глицин – 10 кг</w:t>
            </w:r>
          </w:p>
          <w:p w14:paraId="353A2E22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Химическая формула: C2H5NO2, Молекулярная масса: 75,07 г/моль.</w:t>
            </w:r>
          </w:p>
          <w:p w14:paraId="1408AE7D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Это белое кристаллическое твердое вещество, растворимое в органических растворителях, таких как этанол и эфир.</w:t>
            </w:r>
          </w:p>
          <w:p w14:paraId="2C1AA69C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Персульфат аммония-10г</w:t>
            </w:r>
          </w:p>
          <w:p w14:paraId="1576872A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lastRenderedPageBreak/>
              <w:t>Используется в молекулярной биологии, для электрофореза, ≥98%, Линейная формула: (NH4)2S2O8, Номер CAS: 7727-54-0, Молекулярная масса: 228,20 г/моль,</w:t>
            </w:r>
          </w:p>
          <w:p w14:paraId="7F2C1D96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 xml:space="preserve">• </w:t>
            </w:r>
            <w:proofErr w:type="spellStart"/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Молибдат</w:t>
            </w:r>
            <w:proofErr w:type="spellEnd"/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 xml:space="preserve"> аммония – 1 кг.</w:t>
            </w:r>
          </w:p>
          <w:p w14:paraId="5A7800B2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химическая формула: (NH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₇</w:t>
            </w:r>
            <w:r w:rsidRPr="00E87403">
              <w:rPr>
                <w:rFonts w:ascii="Sylfaen" w:hAnsi="Sylfaen"/>
                <w:sz w:val="20"/>
                <w:lang w:val="ru-RU"/>
              </w:rPr>
              <w:t>O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₂</w:t>
            </w:r>
            <w:r w:rsidRPr="00E87403">
              <w:rPr>
                <w:rFonts w:ascii="Sylfaen" w:hAnsi="Sylfaen" w:cs="Sylfaen"/>
                <w:sz w:val="20"/>
                <w:lang w:val="ru-RU"/>
              </w:rPr>
              <w:t>·</w:t>
            </w:r>
            <w:r w:rsidRPr="00E87403">
              <w:rPr>
                <w:rFonts w:ascii="Sylfaen" w:hAnsi="Sylfaen"/>
                <w:sz w:val="20"/>
                <w:lang w:val="ru-RU"/>
              </w:rPr>
              <w:t>4H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₂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O) </w:t>
            </w:r>
            <w:r w:rsidRPr="00E87403">
              <w:rPr>
                <w:rFonts w:ascii="Sylfaen" w:hAnsi="Sylfaen" w:cs="Sylfaen"/>
                <w:sz w:val="20"/>
                <w:lang w:val="ru-RU"/>
              </w:rPr>
              <w:t>—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белое кристаллическое вещество, хорошо растворимое, температура плавления: около 90°С (с потерей воды), плотность: около 2,498 г/см³.</w:t>
            </w:r>
          </w:p>
          <w:p w14:paraId="48BF9A95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Белковый стандарт для электрофореза – 2 шт.</w:t>
            </w:r>
          </w:p>
          <w:p w14:paraId="367B5D9C" w14:textId="77777777" w:rsidR="00AA1356" w:rsidRPr="00E87403" w:rsidRDefault="00AA1356" w:rsidP="00E87403">
            <w:pPr>
              <w:spacing w:after="200" w:line="276" w:lineRule="auto"/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bCs/>
                <w:sz w:val="20"/>
                <w:lang w:val="ru-RU"/>
              </w:rPr>
              <w:t xml:space="preserve">Протеиновый стандарт для </w:t>
            </w:r>
            <w:r w:rsidRPr="00E87403">
              <w:rPr>
                <w:rFonts w:ascii="Sylfaen" w:hAnsi="Sylfaen" w:cs="Arial"/>
                <w:bCs/>
                <w:sz w:val="20"/>
              </w:rPr>
              <w:t>SDS</w:t>
            </w:r>
            <w:r w:rsidRPr="00E87403">
              <w:rPr>
                <w:rFonts w:ascii="Sylfaen" w:hAnsi="Sylfaen" w:cs="Arial"/>
                <w:bCs/>
                <w:sz w:val="20"/>
                <w:lang w:val="ru-RU"/>
              </w:rPr>
              <w:t>-</w:t>
            </w:r>
            <w:r w:rsidRPr="00E87403">
              <w:rPr>
                <w:rFonts w:ascii="Sylfaen" w:hAnsi="Sylfaen" w:cs="Arial"/>
                <w:bCs/>
                <w:sz w:val="20"/>
              </w:rPr>
              <w:t>PAGE</w:t>
            </w:r>
            <w:r w:rsidRPr="00E87403">
              <w:rPr>
                <w:rFonts w:ascii="Sylfaen" w:hAnsi="Sylfaen" w:cs="Arial"/>
                <w:sz w:val="20"/>
                <w:lang w:val="ru-RU"/>
              </w:rPr>
              <w:br/>
              <w:t xml:space="preserve">Серия белков с молекулярной массой от 10 до 250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кДа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 xml:space="preserve">, с возможностью визуализации различных белков, содержащих разные компоненты. Объем: 1 шт. - 500 </w:t>
            </w:r>
            <w:proofErr w:type="spellStart"/>
            <w:r w:rsidRPr="00E87403">
              <w:rPr>
                <w:rFonts w:ascii="Sylfaen" w:hAnsi="Sylfaen" w:cs="Arial"/>
                <w:sz w:val="20"/>
                <w:lang w:val="ru-RU"/>
              </w:rPr>
              <w:t>мкл</w:t>
            </w:r>
            <w:proofErr w:type="spellEnd"/>
            <w:r w:rsidRPr="00E87403">
              <w:rPr>
                <w:rFonts w:ascii="Sylfaen" w:hAnsi="Sylfaen" w:cs="Arial"/>
                <w:sz w:val="20"/>
                <w:lang w:val="ru-RU"/>
              </w:rPr>
              <w:t>.</w:t>
            </w:r>
          </w:p>
          <w:p w14:paraId="3F369A89" w14:textId="1365218B" w:rsidR="00AA1356" w:rsidRPr="00E87403" w:rsidRDefault="00AA1356" w:rsidP="00E87403">
            <w:pPr>
              <w:spacing w:after="200" w:line="276" w:lineRule="auto"/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 xml:space="preserve">• </w:t>
            </w:r>
            <w:proofErr w:type="spellStart"/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Трисамино</w:t>
            </w:r>
            <w:proofErr w:type="spellEnd"/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-метан – 500 г</w:t>
            </w:r>
            <w:r w:rsidRPr="00E87403">
              <w:rPr>
                <w:rFonts w:ascii="Sylfaen" w:hAnsi="Sylfaen" w:cs="Arial"/>
                <w:sz w:val="20"/>
                <w:lang w:val="ru-RU"/>
              </w:rPr>
              <w:br/>
            </w:r>
            <w:r w:rsidRPr="00E87403">
              <w:rPr>
                <w:rFonts w:ascii="Sylfaen" w:hAnsi="Sylfaen"/>
                <w:sz w:val="20"/>
                <w:lang w:val="ru-RU"/>
              </w:rPr>
              <w:t>Белый порошок, NH2C(CH2OH)3 Молярная масса: 121,14g/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mol</w:t>
            </w:r>
            <w:proofErr w:type="spellEnd"/>
          </w:p>
          <w:p w14:paraId="2CD35BC7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GDF, натриевая соль гуанозин-5'-дифосфорной кислоты – 400 мг</w:t>
            </w:r>
          </w:p>
          <w:p w14:paraId="4374AB3F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Чистота 96%</w:t>
            </w:r>
          </w:p>
          <w:p w14:paraId="6DDA7470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CEF, натриевая соль цитидин-5'-тертифосфорной кислоты – 1 г</w:t>
            </w:r>
          </w:p>
          <w:p w14:paraId="70B1E3BF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Чистота 96%</w:t>
            </w:r>
          </w:p>
          <w:p w14:paraId="737B085A" w14:textId="487AE7FF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Метанол HPLC-5л</w:t>
            </w:r>
          </w:p>
          <w:p w14:paraId="51FC492C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Химическая формула: CH3OH Молекулярная масса: 32,04 г/моль.</w:t>
            </w:r>
          </w:p>
          <w:p w14:paraId="56900D27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Это прозрачная бесцветная жидкость со слегка сладковатым, резким спиртовым запахом.</w:t>
            </w:r>
          </w:p>
          <w:p w14:paraId="6F5567C8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Точка кипения: 64,7°C (148,5°F), точка плавления: -97,6°C (-143,7°F).</w:t>
            </w:r>
          </w:p>
          <w:p w14:paraId="3A7B62F6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Плотность: 0,7918 г/см³ (при 20°C). Полностью смешивается с водой и многими органическими растворителями, такими как этанол, ацетон и эфир.</w:t>
            </w:r>
          </w:p>
          <w:p w14:paraId="2A904239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ЦКФ-1 г</w:t>
            </w:r>
          </w:p>
          <w:p w14:paraId="7B4949CA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Белый порошок, молекулярная масса: 403,2 г/моль C 9 H 16 N 3 O 11 P 2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Na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>. 2Н 2 О:</w:t>
            </w:r>
          </w:p>
          <w:p w14:paraId="45A0B65B" w14:textId="7C62E56F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ЦТФ-1 кг</w:t>
            </w:r>
          </w:p>
          <w:p w14:paraId="41809128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Химическая формула: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C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₂</w:t>
            </w:r>
            <w:r w:rsidRPr="00E87403">
              <w:rPr>
                <w:rFonts w:ascii="Sylfaen" w:hAnsi="Sylfaen"/>
                <w:sz w:val="20"/>
                <w:lang w:val="ru-RU"/>
              </w:rPr>
              <w:t>HCl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₃</w:t>
            </w:r>
            <w:r w:rsidRPr="00E87403">
              <w:rPr>
                <w:rFonts w:ascii="Sylfaen" w:hAnsi="Sylfaen"/>
                <w:sz w:val="20"/>
                <w:lang w:val="ru-RU"/>
              </w:rPr>
              <w:t>O</w:t>
            </w:r>
            <w:proofErr w:type="spellEnd"/>
            <w:r w:rsidRPr="00E87403">
              <w:rPr>
                <w:rFonts w:ascii="Times New Roman" w:hAnsi="Times New Roman"/>
                <w:sz w:val="20"/>
                <w:lang w:val="ru-RU"/>
              </w:rPr>
              <w:t>₂</w:t>
            </w:r>
            <w:r w:rsidRPr="00E87403">
              <w:rPr>
                <w:rFonts w:ascii="Sylfaen" w:hAnsi="Sylfaen"/>
                <w:sz w:val="20"/>
                <w:lang w:val="ru-RU"/>
              </w:rPr>
              <w:t>. Внешний вид: белые кристаллы или кристаллический порошок, температура плавления: 196-197°С, плотность: 1,49 г/см³, хорошо растворим.</w:t>
            </w:r>
          </w:p>
          <w:p w14:paraId="7C4D8C09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АКФ-2г</w:t>
            </w:r>
          </w:p>
          <w:p w14:paraId="460233AC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Чистота 96%</w:t>
            </w:r>
          </w:p>
          <w:p w14:paraId="5D8537CE" w14:textId="77777777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bCs/>
                <w:sz w:val="20"/>
                <w:lang w:val="ru-RU"/>
              </w:rPr>
              <w:t>• Бычий сывороточный альбумин – 10 г.</w:t>
            </w:r>
          </w:p>
          <w:p w14:paraId="4E885F08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lastRenderedPageBreak/>
              <w:t>Мономерный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белок, состоящий из одной цепи аминокислот с молекулярной массой 66,5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кДа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>, БСА обычно используется в качестве добавки в биохимических средах и средах для культур тканей.</w:t>
            </w:r>
          </w:p>
          <w:p w14:paraId="401B8336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</w:p>
          <w:p w14:paraId="2DE77EF1" w14:textId="311CCEEE" w:rsidR="00AA1356" w:rsidRPr="00E87403" w:rsidRDefault="00AA1356" w:rsidP="00E87403">
            <w:pPr>
              <w:rPr>
                <w:rFonts w:ascii="Sylfaen" w:hAnsi="Sylfaen"/>
                <w:b/>
                <w:bCs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Продукт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ы и оборудование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 долж</w:t>
            </w:r>
            <w:r w:rsidRPr="00E87403">
              <w:rPr>
                <w:rFonts w:ascii="Sylfaen" w:hAnsi="Sylfaen" w:cs="Arial"/>
                <w:sz w:val="20"/>
                <w:lang w:val="ru-RU"/>
              </w:rPr>
              <w:t>но</w:t>
            </w:r>
            <w:r w:rsidRPr="00E87403">
              <w:rPr>
                <w:rFonts w:ascii="Sylfaen" w:hAnsi="Sylfaen" w:cs="Arial"/>
                <w:sz w:val="20"/>
                <w:lang w:val="hy-AM"/>
              </w:rPr>
              <w:t xml:space="preserve"> быть новым, неиспользованным, упаковка должна быть неповрежденной и обеспеченной соответствующими условиями хранения на протяжении всей поставки. Перед поставкой необходимо согласовать с заказчиком.</w:t>
            </w:r>
          </w:p>
        </w:tc>
        <w:tc>
          <w:tcPr>
            <w:tcW w:w="709" w:type="dxa"/>
          </w:tcPr>
          <w:p w14:paraId="24FDA617" w14:textId="5897D7A8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lastRenderedPageBreak/>
              <w:t>шт</w:t>
            </w:r>
            <w:proofErr w:type="spellEnd"/>
          </w:p>
        </w:tc>
        <w:tc>
          <w:tcPr>
            <w:tcW w:w="567" w:type="dxa"/>
          </w:tcPr>
          <w:p w14:paraId="12CE9F7F" w14:textId="5439263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1</w:t>
            </w:r>
          </w:p>
        </w:tc>
        <w:tc>
          <w:tcPr>
            <w:tcW w:w="1671" w:type="dxa"/>
          </w:tcPr>
          <w:p w14:paraId="1BC985A9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Алек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Манукян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1/3</w:t>
            </w:r>
          </w:p>
        </w:tc>
        <w:tc>
          <w:tcPr>
            <w:tcW w:w="1890" w:type="dxa"/>
          </w:tcPr>
          <w:p w14:paraId="1D19528E" w14:textId="454113F4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В течение 6 месяцев после подписания контракта</w:t>
            </w:r>
          </w:p>
        </w:tc>
      </w:tr>
      <w:tr w:rsidR="00AA1356" w:rsidRPr="00E028A3" w14:paraId="7B384AA2" w14:textId="77777777" w:rsidTr="00AA1356">
        <w:trPr>
          <w:trHeight w:val="70"/>
        </w:trPr>
        <w:tc>
          <w:tcPr>
            <w:tcW w:w="851" w:type="dxa"/>
          </w:tcPr>
          <w:p w14:paraId="6DC0F8BA" w14:textId="77777777" w:rsidR="00AA1356" w:rsidRPr="00E87403" w:rsidRDefault="00AA1356" w:rsidP="00E87403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20"/>
                <w:lang w:val="ru-RU"/>
              </w:rPr>
            </w:pPr>
          </w:p>
        </w:tc>
        <w:tc>
          <w:tcPr>
            <w:tcW w:w="1270" w:type="dxa"/>
          </w:tcPr>
          <w:p w14:paraId="1EB1594B" w14:textId="77777777" w:rsidR="00AA1356" w:rsidRPr="00E87403" w:rsidRDefault="00AA1356" w:rsidP="00E87403">
            <w:pPr>
              <w:rPr>
                <w:rFonts w:ascii="Sylfaen" w:hAnsi="Sylfaen" w:cs="Calibri"/>
                <w:color w:val="37474F"/>
                <w:sz w:val="20"/>
                <w:lang w:eastAsia="en-US"/>
              </w:rPr>
            </w:pPr>
            <w:r w:rsidRPr="00D76412">
              <w:rPr>
                <w:rFonts w:ascii="Sylfaen" w:hAnsi="Sylfaen" w:cs="Calibri"/>
                <w:color w:val="37474F"/>
                <w:sz w:val="20"/>
                <w:lang w:val="ru-RU"/>
              </w:rPr>
              <w:br/>
            </w:r>
            <w:r w:rsidRPr="00E87403">
              <w:rPr>
                <w:rFonts w:ascii="Sylfaen" w:hAnsi="Sylfaen" w:cs="Calibri"/>
                <w:color w:val="37474F"/>
                <w:sz w:val="20"/>
              </w:rPr>
              <w:t>38591200/44</w:t>
            </w:r>
          </w:p>
          <w:p w14:paraId="1F12E4E5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</w:p>
        </w:tc>
        <w:tc>
          <w:tcPr>
            <w:tcW w:w="1371" w:type="dxa"/>
            <w:vAlign w:val="center"/>
          </w:tcPr>
          <w:p w14:paraId="32E3D945" w14:textId="42A5D3C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Центрифуга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 xml:space="preserve">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со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 xml:space="preserve">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своими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 xml:space="preserve">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роторами</w:t>
            </w:r>
            <w:proofErr w:type="spellEnd"/>
          </w:p>
        </w:tc>
        <w:tc>
          <w:tcPr>
            <w:tcW w:w="6431" w:type="dxa"/>
            <w:vAlign w:val="center"/>
          </w:tcPr>
          <w:p w14:paraId="6EBA5D82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eastAsia="en-US"/>
              </w:rPr>
            </w:pPr>
            <w:r w:rsidRPr="00E87403">
              <w:rPr>
                <w:rFonts w:ascii="Sylfaen" w:eastAsiaTheme="minorHAnsi" w:hAnsi="Sylfaen" w:cstheme="minorBidi"/>
                <w:noProof/>
                <w:sz w:val="20"/>
                <w:lang w:eastAsia="en-US"/>
              </w:rPr>
              <w:drawing>
                <wp:inline distT="0" distB="0" distL="0" distR="0" wp14:anchorId="74E5B4C8" wp14:editId="2B555930">
                  <wp:extent cx="1224716" cy="1224716"/>
                  <wp:effectExtent l="0" t="0" r="0" b="0"/>
                  <wp:docPr id="2002175424" name="Picture 2002175424" descr="High-Speed Zentrifugen – Herm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igh-Speed Zentrifugen – Herm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440" cy="123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A22F12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/>
                <w:sz w:val="20"/>
                <w:lang w:val="hy-AM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Высокоскоростная лабораторная центрифуга с охлаждением, напряжением 230 В</w:t>
            </w:r>
            <w:r w:rsidRPr="00E87403">
              <w:rPr>
                <w:rFonts w:ascii="Sylfaen" w:eastAsiaTheme="minorHAnsi" w:hAnsi="Sylfaen" w:cstheme="minorBidi"/>
                <w:sz w:val="20"/>
                <w:lang w:val="hy-AM" w:eastAsia="en-US"/>
              </w:rPr>
              <w:t xml:space="preserve"> 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(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Hermle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,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Eppendorf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или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Thermo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</w:t>
            </w:r>
            <w:proofErr w:type="gramStart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Fisher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)</w:t>
            </w:r>
            <w:r w:rsidRPr="00E87403">
              <w:rPr>
                <w:rFonts w:ascii="Times New Roman" w:eastAsiaTheme="minorHAnsi" w:hAnsi="Times New Roman"/>
                <w:sz w:val="20"/>
                <w:lang w:val="hy-AM" w:eastAsia="en-US"/>
              </w:rPr>
              <w:t>․</w:t>
            </w:r>
            <w:proofErr w:type="gramEnd"/>
            <w:r w:rsidRPr="00E87403">
              <w:rPr>
                <w:rFonts w:ascii="Sylfaen" w:eastAsiaTheme="minorHAnsi" w:hAnsi="Sylfaen"/>
                <w:sz w:val="20"/>
                <w:lang w:val="hy-AM" w:eastAsia="en-US"/>
              </w:rPr>
              <w:t xml:space="preserve"> 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Диапазон скоростей — не менее 200 и не более 16 000 об/мин.</w:t>
            </w:r>
          </w:p>
          <w:p w14:paraId="2EF4C6A4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Максимальное ускорение составляет 2</w:t>
            </w:r>
            <w:r w:rsidRPr="00E87403">
              <w:rPr>
                <w:rFonts w:ascii="Sylfaen" w:eastAsiaTheme="minorHAnsi" w:hAnsi="Sylfaen" w:cstheme="minorBidi"/>
                <w:sz w:val="20"/>
                <w:lang w:val="hy-AM" w:eastAsia="en-US"/>
              </w:rPr>
              <w:t>7000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g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, а максимальная вместимость — 4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x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750 мл. Диапазон температур: -20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C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-40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oC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. Размеры: 73 х 67 х 39 см. Вес: 111 кг, Электропитание: 230 В, 50-60 Гц.</w:t>
            </w:r>
          </w:p>
          <w:p w14:paraId="7F755A37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В комплект входят два ротора: Первый — угловой ротор 4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x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500 мл, максимальная скорость 8000 об/мин, до 11000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g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, угол 24±1 °, радиус 14,5 см, а второй — ротор 10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x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50 мл, максимальная скорость 10500 об/мин, до 16500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g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, радиус 13±1 </w:t>
            </w:r>
            <w:proofErr w:type="gram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см. ,</w:t>
            </w:r>
            <w:proofErr w:type="gram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контейнер Максимальный диаметр: 29 мм. Гарантия составляет 1 год с момента поставки.</w:t>
            </w:r>
          </w:p>
          <w:p w14:paraId="6A12E8C2" w14:textId="5412EB9C" w:rsidR="00AA1356" w:rsidRPr="00E87403" w:rsidRDefault="00AA1356" w:rsidP="00E87403">
            <w:pPr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Монтаж осуществляется поставщиком заранее по согласованию с заказчиком. Изделие должно быть новым и неиспользованным, не содержать изношенных или поврежденных деталей. Имеется сертификат производителя. Необходимо иметь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ISO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9001:2015,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ISO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13485:2016-08,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ISO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14971:2013-04,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EN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61010-2-020:20174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IVD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98/79/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EC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.</w:t>
            </w:r>
          </w:p>
        </w:tc>
        <w:tc>
          <w:tcPr>
            <w:tcW w:w="709" w:type="dxa"/>
            <w:vAlign w:val="center"/>
          </w:tcPr>
          <w:p w14:paraId="72783942" w14:textId="044B5C16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Шт</w:t>
            </w:r>
            <w:proofErr w:type="spellEnd"/>
            <w:r w:rsidRPr="00E87403">
              <w:rPr>
                <w:rFonts w:ascii="Times New Roman" w:eastAsiaTheme="minorHAnsi" w:hAnsi="Times New Roman"/>
                <w:sz w:val="20"/>
                <w:lang w:val="hy-AM" w:eastAsia="en-US"/>
              </w:rPr>
              <w:t>․</w:t>
            </w:r>
          </w:p>
        </w:tc>
        <w:tc>
          <w:tcPr>
            <w:tcW w:w="567" w:type="dxa"/>
            <w:vAlign w:val="center"/>
          </w:tcPr>
          <w:p w14:paraId="3FD53691" w14:textId="44B109A2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1</w:t>
            </w:r>
          </w:p>
        </w:tc>
        <w:tc>
          <w:tcPr>
            <w:tcW w:w="1671" w:type="dxa"/>
          </w:tcPr>
          <w:p w14:paraId="719B222E" w14:textId="02D257FE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Алек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Манукян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1/3</w:t>
            </w:r>
          </w:p>
        </w:tc>
        <w:tc>
          <w:tcPr>
            <w:tcW w:w="1890" w:type="dxa"/>
          </w:tcPr>
          <w:p w14:paraId="677B2B48" w14:textId="3D294E38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В течение 6 месяцев после подписания контракта</w:t>
            </w:r>
          </w:p>
        </w:tc>
      </w:tr>
      <w:tr w:rsidR="00AA1356" w:rsidRPr="00E028A3" w14:paraId="40DEC49B" w14:textId="77777777" w:rsidTr="00AA1356">
        <w:trPr>
          <w:trHeight w:val="70"/>
        </w:trPr>
        <w:tc>
          <w:tcPr>
            <w:tcW w:w="851" w:type="dxa"/>
          </w:tcPr>
          <w:p w14:paraId="2D94060D" w14:textId="77777777" w:rsidR="00AA1356" w:rsidRPr="00E87403" w:rsidRDefault="00AA1356" w:rsidP="00E87403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20"/>
                <w:lang w:val="ru-RU"/>
              </w:rPr>
            </w:pPr>
          </w:p>
        </w:tc>
        <w:tc>
          <w:tcPr>
            <w:tcW w:w="1270" w:type="dxa"/>
          </w:tcPr>
          <w:p w14:paraId="22B8DF11" w14:textId="14BB5622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 w:cs="Calibri"/>
                <w:color w:val="37474F"/>
                <w:sz w:val="20"/>
                <w:shd w:val="clear" w:color="auto" w:fill="FFFFFF"/>
              </w:rPr>
              <w:t>38591200/45</w:t>
            </w:r>
          </w:p>
        </w:tc>
        <w:tc>
          <w:tcPr>
            <w:tcW w:w="1371" w:type="dxa"/>
            <w:vAlign w:val="center"/>
          </w:tcPr>
          <w:p w14:paraId="29524773" w14:textId="63001334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Многофункциональный микропланшетный спектрофотометр с комплектом и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>принадлежностями</w:t>
            </w:r>
          </w:p>
        </w:tc>
        <w:tc>
          <w:tcPr>
            <w:tcW w:w="6431" w:type="dxa"/>
            <w:vAlign w:val="center"/>
          </w:tcPr>
          <w:p w14:paraId="779EB68A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>В коллекцию входят:</w:t>
            </w:r>
          </w:p>
          <w:p w14:paraId="1ECDB3D6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Многофункциональный микропланшетный спектрофотометр, включающий одно предметное стекло с экстинкционным фильтром «xA», одно предметное стекло с эмиссионным фильтром «mA», содержащее фильтры 450 нм и 485 нм, одно предметное стекло с фильтром 535 нм и 15 мм черную переходную рамку, одна красная рамка диаметром 20 мм, один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>микропланшет для визуализации и промывки, а также 3 дополнительных инжектора, программное обеспечение Compass®.</w:t>
            </w:r>
          </w:p>
          <w:p w14:paraId="5478DB34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80 шт. белых микропланшета с непрозрачным дном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․</w:t>
            </w:r>
          </w:p>
          <w:p w14:paraId="3B7E3827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40 шт. белых микропланшета с прозрачным дном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․</w:t>
            </w:r>
          </w:p>
          <w:p w14:paraId="743CF6F9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80 шт. черные микропланшета с непрозрачным дном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․</w:t>
            </w:r>
          </w:p>
          <w:p w14:paraId="61DBA13F" w14:textId="77777777" w:rsidR="00AA1356" w:rsidRPr="00E87403" w:rsidRDefault="00AA1356" w:rsidP="00E87403">
            <w:pPr>
              <w:pStyle w:val="ListParagraph"/>
              <w:numPr>
                <w:ilvl w:val="0"/>
                <w:numId w:val="3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80 шт. черные микропланшета с прозрачным дном</w:t>
            </w:r>
            <w:r w:rsidRPr="00E87403">
              <w:rPr>
                <w:rFonts w:ascii="Times New Roman" w:hAnsi="Times New Roman"/>
                <w:sz w:val="20"/>
                <w:lang w:val="ru-RU"/>
              </w:rPr>
              <w:t>․</w:t>
            </w:r>
          </w:p>
          <w:p w14:paraId="41C5D237" w14:textId="77777777" w:rsidR="00AA1356" w:rsidRPr="00E87403" w:rsidRDefault="00AA1356" w:rsidP="00E87403">
            <w:pPr>
              <w:spacing w:line="256" w:lineRule="auto"/>
              <w:rPr>
                <w:rFonts w:ascii="Sylfaen" w:hAnsi="Sylfaen" w:cs="Sylfaen"/>
                <w:b/>
                <w:sz w:val="20"/>
                <w:lang w:val="hy-AM"/>
              </w:rPr>
            </w:pPr>
            <w:bookmarkStart w:id="2" w:name="_GoBack"/>
            <w:bookmarkEnd w:id="2"/>
          </w:p>
          <w:p w14:paraId="16A909C1" w14:textId="782D1900" w:rsidR="00FC54FB" w:rsidRDefault="00AA1356" w:rsidP="00E87403">
            <w:pPr>
              <w:pStyle w:val="NormalWeb"/>
              <w:spacing w:before="0" w:beforeAutospacing="0" w:after="0" w:afterAutospacing="0" w:line="256" w:lineRule="auto"/>
              <w:rPr>
                <w:rFonts w:ascii="Sylfaen" w:hAnsi="Sylfaen" w:cs="Sylfaen"/>
                <w:sz w:val="20"/>
                <w:szCs w:val="20"/>
                <w:lang w:val="hy-AM" w:eastAsia="ru-RU"/>
              </w:rPr>
            </w:pPr>
            <w:r w:rsidRPr="00E87403">
              <w:rPr>
                <w:rFonts w:ascii="Sylfaen" w:hAnsi="Sylfaen" w:cs="Sylfaen"/>
                <w:b/>
                <w:sz w:val="20"/>
                <w:szCs w:val="20"/>
                <w:lang w:val="hy-AM" w:eastAsia="ru-RU"/>
              </w:rPr>
              <w:t>Многофункциональный микропланшетный спектрофотометр</w:t>
            </w:r>
            <w:r w:rsidR="00FC54FB">
              <w:rPr>
                <w:rFonts w:ascii="Sylfaen" w:hAnsi="Sylfaen" w:cs="Sylfaen"/>
                <w:sz w:val="20"/>
                <w:szCs w:val="20"/>
                <w:lang w:val="hy-AM" w:eastAsia="ru-RU"/>
              </w:rPr>
              <w:t xml:space="preserve"> </w:t>
            </w:r>
          </w:p>
          <w:p w14:paraId="5D1E6A23" w14:textId="77FBEC66" w:rsidR="00AA1356" w:rsidRPr="00E87403" w:rsidRDefault="00E028A3" w:rsidP="00E87403">
            <w:pPr>
              <w:pStyle w:val="NormalWeb"/>
              <w:spacing w:before="0" w:beforeAutospacing="0" w:after="0" w:afterAutospacing="0" w:line="256" w:lineRule="auto"/>
              <w:rPr>
                <w:rFonts w:ascii="Sylfaen" w:hAnsi="Sylfaen" w:cs="Sylfaen"/>
                <w:sz w:val="20"/>
                <w:szCs w:val="20"/>
                <w:lang w:val="hy-AM" w:eastAsia="ru-RU"/>
              </w:rPr>
            </w:pPr>
            <w:r>
              <w:rPr>
                <w:rFonts w:ascii="Sylfaen" w:hAnsi="Sylfaen"/>
                <w:noProof/>
                <w:sz w:val="20"/>
                <w:szCs w:val="20"/>
              </w:rPr>
              <w:pict w14:anchorId="14EDADC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i1025" type="#_x0000_t75" style="width:138.75pt;height:154.5pt;visibility:visible;mso-wrap-style:square">
                  <v:imagedata r:id="rId17" o:title="Untitled"/>
                </v:shape>
              </w:pict>
            </w:r>
          </w:p>
          <w:p w14:paraId="72DA989A" w14:textId="77777777" w:rsidR="00AA1356" w:rsidRPr="00E87403" w:rsidRDefault="00AA1356" w:rsidP="00E87403">
            <w:pPr>
              <w:pStyle w:val="NormalWeb"/>
              <w:spacing w:before="0" w:beforeAutospacing="0" w:after="0" w:afterAutospacing="0" w:line="256" w:lineRule="auto"/>
              <w:rPr>
                <w:rFonts w:ascii="Sylfaen" w:hAnsi="Sylfaen" w:cs="Sylfaen"/>
                <w:sz w:val="20"/>
                <w:szCs w:val="20"/>
                <w:lang w:val="hy-AM"/>
              </w:rPr>
            </w:pP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>Оборудование должно быть оснащено оптикой ONE4ALL, благодаря которой система должна выполнять высокоточные измерения поглощения, люминесценции и флуоресценции. Поглощение должно быть типа UV/VIS. Оптика ONE-4-ALL должна работать как с фильтрами, так и с монохроматорами. фильтры должны быть заменяемыми. Должны быть доступны сменные фильтрующие пластины для максимум 40 различных фильтров. Фильтры должны иметь высокий коэффициент пропускания, что делает их доступными для флуорофорного анализа широкого спектра и всех методов анализа на основе люминесценции, таких как BRET, BRET2 и NanoBRET™</w:t>
            </w:r>
            <w:r w:rsidRPr="00E87403">
              <w:rPr>
                <w:sz w:val="20"/>
                <w:szCs w:val="20"/>
                <w:lang w:val="hy-AM"/>
              </w:rPr>
              <w:t>․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Оборудование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должно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быть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оснащено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системой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коррекции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погрешности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вызванной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явлением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>перекр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>естного давления до 10</w:t>
            </w:r>
            <w:r w:rsidRPr="00E87403">
              <w:rPr>
                <w:rFonts w:ascii="Sylfaen" w:hAnsi="Sylfaen"/>
                <w:sz w:val="20"/>
                <w:szCs w:val="20"/>
                <w:vertAlign w:val="superscript"/>
                <w:lang w:val="hy-AM"/>
              </w:rPr>
              <w:t>6</w:t>
            </w:r>
            <w:r w:rsidRPr="00E87403">
              <w:rPr>
                <w:rFonts w:ascii="Sylfaen" w:hAnsi="Sylfaen"/>
                <w:sz w:val="20"/>
                <w:szCs w:val="20"/>
                <w:lang w:val="hy-AM"/>
              </w:rPr>
              <w:t>.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t xml:space="preserve"> В основном отсеке аппарат должен быть оборудован станцией для флаконов с реагентами, где также должна быть станция для создания водяной бани или ледяной бани, благодаря которым реагенты будут поддерживать постоянную температуру. К оборудованию можно подключить до 3-х высокоскоростных форсунок переменного объема типа JET, точность которых превышает 98%. Работа должна позволить </w:t>
            </w:r>
            <w:r w:rsidRPr="00E87403">
              <w:rPr>
                <w:rFonts w:ascii="Sylfaen" w:hAnsi="Sylfaen" w:cs="Sylfaen"/>
                <w:sz w:val="20"/>
                <w:szCs w:val="20"/>
                <w:lang w:val="hy-AM"/>
              </w:rPr>
              <w:lastRenderedPageBreak/>
              <w:t>провести более 3 миллионов инъекций без механических повреждений и с мгновенным измерением люминесценции. Объем инъекции должен составлять 10–100 мкл с шагом 1 мкл, скорость введения 200–440 мкл/с. Для оптимальной производительности оборудование должно позволять изучать мгновенные кинетические кривые, начиная с первых 150 мс кинетического анализа (например, анализы Fura-2 или акридиниевого эфира в упаковке). Программное обеспечение также должно иметь инструменты для создания и изучения кривых и спектров поглощения, флуоресценции или флуоресценции, должно быть доступно в 3 версиях: Basic, Plus и Professional.</w:t>
            </w:r>
          </w:p>
          <w:p w14:paraId="471D4E9F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 w:eastAsia="en-US"/>
              </w:rPr>
              <w:t>Оборудование должно быть оснащено следующими типами детекторов:</w:t>
            </w:r>
          </w:p>
          <w:p w14:paraId="4A5DFB35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3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фотоумножитель, способный работать в режиме счета одиночных фотонов и режиме определения высоты импульса,</w:t>
            </w:r>
          </w:p>
          <w:p w14:paraId="127B0B1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3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Фотодиод для определения оптической плотности</w:t>
            </w:r>
          </w:p>
          <w:p w14:paraId="1565BF09" w14:textId="77777777" w:rsidR="00AA1356" w:rsidRPr="00E87403" w:rsidRDefault="00AA1356" w:rsidP="00E87403">
            <w:pPr>
              <w:pStyle w:val="ListParagraph"/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</w:p>
          <w:p w14:paraId="7B5E86E5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Оборудование должно иметь следующие режимы измерения:</w:t>
            </w:r>
          </w:p>
          <w:p w14:paraId="7469FC18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UV/Vis Поглощение,</w:t>
            </w:r>
          </w:p>
          <w:p w14:paraId="20F91D2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Люминесценция,</w:t>
            </w:r>
          </w:p>
          <w:p w14:paraId="0FDF50EF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BRET (биолюминесцентный резонансный перенос энергии)/BRET2 и NanoBRET</w:t>
            </w:r>
            <w:r w:rsidRPr="00E87403">
              <w:rPr>
                <w:rFonts w:ascii="Sylfaen" w:hAnsi="Sylfaen" w:cs="Sylfaen"/>
                <w:sz w:val="20"/>
                <w:vertAlign w:val="superscript"/>
                <w:lang w:val="hy-AM"/>
              </w:rPr>
              <w:t>TM</w:t>
            </w:r>
          </w:p>
          <w:p w14:paraId="0530A16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FRET</w:t>
            </w:r>
          </w:p>
          <w:p w14:paraId="35AD2903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флуоресценция UV/Vis и с временным разрешением,</w:t>
            </w:r>
          </w:p>
          <w:p w14:paraId="4F0B3932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4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Резонансная передача Люминесцентной энергии,</w:t>
            </w:r>
          </w:p>
          <w:p w14:paraId="7C9E1C96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Режимы измерения должны быть: </w:t>
            </w:r>
          </w:p>
          <w:p w14:paraId="58BB9622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Конечная точка,</w:t>
            </w:r>
          </w:p>
          <w:p w14:paraId="2F7B891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Кинетика (возможны длительные (до 7 дней и более) кинетические измерения),</w:t>
            </w:r>
          </w:p>
          <w:p w14:paraId="31462E8A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Повторяющееся спектральное сканирование,</w:t>
            </w:r>
          </w:p>
          <w:p w14:paraId="6C74240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Сканирование площади (до 10 х 10 единиц на отверстие).</w:t>
            </w:r>
          </w:p>
          <w:p w14:paraId="3E97B7E0" w14:textId="77777777" w:rsidR="00AA1356" w:rsidRPr="00E87403" w:rsidRDefault="00AA1356" w:rsidP="00E87403">
            <w:pPr>
              <w:pStyle w:val="ListParagraph"/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</w:p>
          <w:p w14:paraId="5D75EC35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Оптические системы։</w:t>
            </w:r>
          </w:p>
          <w:p w14:paraId="0FF3934F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ONE-4-ALL</w:t>
            </w:r>
          </w:p>
          <w:p w14:paraId="0E670050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Z-</w:t>
            </w:r>
            <w:r w:rsidRPr="00E87403">
              <w:rPr>
                <w:rFonts w:ascii="Sylfaen" w:hAnsi="Sylfaen"/>
                <w:sz w:val="20"/>
                <w:lang w:val="hy-AM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независимая оптика</w:t>
            </w:r>
          </w:p>
          <w:p w14:paraId="2083C2E6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6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17x5 экстинкцонние</w:t>
            </w:r>
            <w:r w:rsidRPr="00E87403">
              <w:rPr>
                <w:rFonts w:ascii="Sylfaen" w:hAnsi="Sylfaen" w:cs="Sylfaen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и</w:t>
            </w:r>
            <w:r w:rsidRPr="00E87403">
              <w:rPr>
                <w:rFonts w:ascii="Sylfaen" w:hAnsi="Sylfaen" w:cs="Sylfaen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эмисионние</w:t>
            </w:r>
            <w:r w:rsidRPr="00E87403">
              <w:rPr>
                <w:rFonts w:ascii="Sylfaen" w:hAnsi="Sylfaen" w:cs="Sylfaen"/>
                <w:sz w:val="20"/>
                <w:lang w:val="ru-RU"/>
              </w:rPr>
              <w:t xml:space="preserve"> фильтры,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включая:</w:t>
            </w:r>
          </w:p>
          <w:p w14:paraId="79D8B01E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41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Гасящие фильтры, откалиброванные для пропускания,</w:t>
            </w:r>
          </w:p>
          <w:p w14:paraId="08E9627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41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качественные фильтры для BRET и BRET2,</w:t>
            </w:r>
          </w:p>
          <w:p w14:paraId="7C72401F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41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комплект специальных высокоэффективных фильтров для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>БРЭТ,</w:t>
            </w:r>
          </w:p>
          <w:p w14:paraId="4612D282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41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комплект специальных высокоэффективных фильтров для БРЭТ 2,</w:t>
            </w:r>
          </w:p>
          <w:p w14:paraId="5B2298C5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41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комплект специальных высокоэффективных фильтров для NanoBRETTM,</w:t>
            </w:r>
          </w:p>
          <w:p w14:paraId="594BABB6" w14:textId="77777777" w:rsidR="00AA1356" w:rsidRPr="00E87403" w:rsidRDefault="00AA1356" w:rsidP="00E87403">
            <w:pPr>
              <w:widowControl w:val="0"/>
              <w:numPr>
                <w:ilvl w:val="0"/>
                <w:numId w:val="41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Легкодоступные направляющие фильтра спереди.</w:t>
            </w:r>
          </w:p>
          <w:p w14:paraId="47073F68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</w:p>
          <w:p w14:paraId="7C184DE5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Ввод реагентов:</w:t>
            </w:r>
          </w:p>
          <w:p w14:paraId="4B715795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3 системы впрыска JET, работающие в следующих режимах:</w:t>
            </w:r>
          </w:p>
          <w:p w14:paraId="5639BFAD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скорость введения 200–440 мкл/с,</w:t>
            </w:r>
          </w:p>
          <w:p w14:paraId="007B33CE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шаг введения 1 мкл,</w:t>
            </w:r>
          </w:p>
          <w:p w14:paraId="117F2527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быстрое и эффективное перемешивание,</w:t>
            </w:r>
          </w:p>
          <w:p w14:paraId="55C10F4D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без прямого контакта с содержимым микротаблетки,</w:t>
            </w:r>
          </w:p>
          <w:p w14:paraId="6A74E2E9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применим для инъекции клеточных культур,</w:t>
            </w:r>
          </w:p>
          <w:p w14:paraId="2131F663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детали, контактирующие с реагентами, только из качества тефлона, производного тефлона и полипропилена,</w:t>
            </w:r>
          </w:p>
          <w:p w14:paraId="14C60377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Точность 98% (во всем объёмном диапазоне),</w:t>
            </w:r>
          </w:p>
          <w:p w14:paraId="0B7FBB5C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малый объем ядра (работает от &lt;1 мл, полное и однородное заполнение),</w:t>
            </w:r>
          </w:p>
          <w:p w14:paraId="3E4364B4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управляемость программой,</w:t>
            </w:r>
          </w:p>
          <w:p w14:paraId="3A7B34A4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возможность инжекции в режиме измерения оборудования (например, в случае быстрой кинетики),</w:t>
            </w:r>
          </w:p>
          <w:p w14:paraId="239F5CF5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доступ спереди,</w:t>
            </w:r>
          </w:p>
          <w:p w14:paraId="33BDF3A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возможность замораживания реагентов,</w:t>
            </w:r>
          </w:p>
          <w:p w14:paraId="19382C0D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контейнеры с реагентами и объемы реагентов видны во время измерения,</w:t>
            </w:r>
          </w:p>
          <w:p w14:paraId="1AFEA9EB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При использовании 384-канальных микропланшетов бесперебойная работа 3-х инжекторов без предварительной механической регулировки,</w:t>
            </w:r>
          </w:p>
          <w:p w14:paraId="36C962E1" w14:textId="77777777" w:rsidR="00AA1356" w:rsidRPr="00E87403" w:rsidRDefault="00AA1356" w:rsidP="00E87403">
            <w:pPr>
              <w:pStyle w:val="ListParagraph"/>
              <w:widowControl w:val="0"/>
              <w:numPr>
                <w:ilvl w:val="0"/>
                <w:numId w:val="38"/>
              </w:numPr>
              <w:autoSpaceDE w:val="0"/>
              <w:autoSpaceDN w:val="0"/>
              <w:spacing w:before="1" w:line="256" w:lineRule="auto"/>
              <w:ind w:right="101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зона хранения реагентов оборудована светозащитным кожухом для светочувствительных реагентов,</w:t>
            </w:r>
          </w:p>
          <w:p w14:paraId="66E328A7" w14:textId="77777777" w:rsidR="00AA1356" w:rsidRPr="00E87403" w:rsidRDefault="00AA1356" w:rsidP="00E87403">
            <w:pPr>
              <w:numPr>
                <w:ilvl w:val="0"/>
                <w:numId w:val="38"/>
              </w:numPr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держатели с магнитной силой для небольших количеств реагентов (дополнительно),</w:t>
            </w:r>
          </w:p>
          <w:p w14:paraId="339B837B" w14:textId="77777777" w:rsidR="00AA1356" w:rsidRPr="00E87403" w:rsidRDefault="00AA1356" w:rsidP="00E87403">
            <w:pPr>
              <w:spacing w:line="256" w:lineRule="auto"/>
              <w:ind w:left="360"/>
              <w:rPr>
                <w:rFonts w:ascii="Sylfaen" w:hAnsi="Sylfaen" w:cs="Sylfaen"/>
                <w:sz w:val="20"/>
                <w:lang w:val="hy-AM"/>
              </w:rPr>
            </w:pPr>
          </w:p>
          <w:p w14:paraId="700FE657" w14:textId="77777777" w:rsidR="00AA1356" w:rsidRPr="00E87403" w:rsidRDefault="00AA1356" w:rsidP="00E87403">
            <w:pPr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Источник света: ксеноновая проблесковая лампа 10 В.</w:t>
            </w:r>
          </w:p>
          <w:p w14:paraId="2D047D96" w14:textId="77777777" w:rsidR="00AA1356" w:rsidRPr="00E87403" w:rsidRDefault="00AA1356" w:rsidP="00E87403">
            <w:pPr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Диапазон поглощения: 200-1000 нм (фотодиод).</w:t>
            </w:r>
          </w:p>
          <w:p w14:paraId="20529F36" w14:textId="77777777" w:rsidR="00AA1356" w:rsidRPr="00E87403" w:rsidRDefault="00AA1356" w:rsidP="00E87403">
            <w:pPr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lastRenderedPageBreak/>
              <w:t>Спектральный диапазон флуоресценции: Стандарт: 280–650 нм (малошумящий фотоумножитель в двойном режиме), модели FL: 280–850 нм,</w:t>
            </w:r>
          </w:p>
          <w:p w14:paraId="1CB2AB8B" w14:textId="77777777" w:rsidR="00AA1356" w:rsidRPr="00E87403" w:rsidRDefault="00AA1356" w:rsidP="00E87403">
            <w:pPr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Спектральный диапазон флуоресценции: гашение: 200-1000 нм, эмиссия: 280-650 нм, модели FL: 280-850 нм.</w:t>
            </w:r>
          </w:p>
          <w:p w14:paraId="0D6BAD92" w14:textId="77777777" w:rsidR="00AA1356" w:rsidRPr="00E87403" w:rsidRDefault="00AA1356" w:rsidP="00E87403">
            <w:pPr>
              <w:spacing w:line="256" w:lineRule="auto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Фильтры можно быстро и легко заменить при напряжении всего 160 мВ и обеспечить квазипараллельные относительные показания.</w:t>
            </w:r>
          </w:p>
          <w:p w14:paraId="76EE64BF" w14:textId="77777777" w:rsidR="00AA1356" w:rsidRPr="00E87403" w:rsidRDefault="00AA1356" w:rsidP="00E87403">
            <w:pPr>
              <w:spacing w:line="256" w:lineRule="auto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Форматы микропланшетов: 1-384-луночные, микропланшеты Тераски, чашки Петри (35 и 60 нм), кюветы, высота 3-х разных рамок в зависимости от типа; дополнительные форматы образцов (аксессуары): µDrop, адаптеры для кювет, адаптеры для чашек Петри, адаптеры для микропланшетов тераски. Вибрация: линейная, орбитальная, двойная орбитальная, с возможностью выбора скорости и диаметра. Скорость встряхивания 420-1020 об/мин. Температурный режим от +5° до 45°С должен предусматривать дополнительные системы охлаждения фотоумножителя. Возможность подключения газа (за дополнительную плату). Диапазон потенциальной ошибки поглощения: 0,6 %, Чувствительность люминесценции: &lt;6 амоль (0,03 пМ) </w:t>
            </w:r>
            <w:r w:rsidRPr="00E87403">
              <w:rPr>
                <w:rFonts w:ascii="Sylfaen" w:hAnsi="Sylfaen" w:cs="Sylfaen"/>
                <w:sz w:val="20"/>
              </w:rPr>
              <w:t>ATP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/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>лунку (в 96-луночных микропланшетах), Чувствительность флуоресценции: &lt;7 амоль флуоресцеина/лунку (384-луночный микропланшет). Динамический диапазон измерения: более 6 порядков, 0-3,5 ОХ.</w:t>
            </w:r>
          </w:p>
          <w:p w14:paraId="329BE1C2" w14:textId="77777777" w:rsidR="00AA1356" w:rsidRPr="00E87403" w:rsidRDefault="00AA1356" w:rsidP="00E87403">
            <w:pPr>
              <w:spacing w:line="256" w:lineRule="auto"/>
              <w:ind w:right="34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Компьютерное программное обеспечение: операционная система Windows 10 с подключением через USB, пакет программного обеспечения LightCompass® для измерения и анализа данных. Нормы: CE, NRTL, Источник питания: 110–240 В переменного тока ± 10 %, 50/60 Гц, класс I, Мощность: 24 В постоянного тока ± 5 %, Температура окружающей среды: 0–40 °C для хранения, 15–35 °C для эксплуатации, Влажность: 10–80 % без конденсации, максимальная температура 31 °C, влажность выше 80 %, уровень моря. высота: максимум 2000 м, размеры: 391 х 470 х 344 мм, вес: 20 кг.</w:t>
            </w:r>
          </w:p>
          <w:p w14:paraId="21309862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Производительность:</w:t>
            </w:r>
          </w:p>
          <w:p w14:paraId="6052B753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1. Поглощение:՝</w:t>
            </w:r>
          </w:p>
          <w:p w14:paraId="604FCF2E" w14:textId="77777777" w:rsidR="00AA1356" w:rsidRPr="00E87403" w:rsidRDefault="00AA1356" w:rsidP="00E8740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0-3</w:t>
            </w:r>
            <w:r w:rsidRPr="00E87403">
              <w:rPr>
                <w:rFonts w:ascii="Times New Roman" w:hAnsi="Times New Roman"/>
                <w:sz w:val="20"/>
                <w:lang w:val="hy-AM"/>
              </w:rPr>
              <w:t>․</w:t>
            </w:r>
            <w:r w:rsidRPr="00E87403">
              <w:rPr>
                <w:rFonts w:ascii="Sylfaen" w:hAnsi="Sylfaen"/>
                <w:sz w:val="20"/>
                <w:lang w:val="hy-AM"/>
              </w:rPr>
              <w:t>5 OD</w:t>
            </w:r>
          </w:p>
          <w:p w14:paraId="70CC045B" w14:textId="77777777" w:rsidR="00AA1356" w:rsidRPr="00E87403" w:rsidRDefault="00AA1356" w:rsidP="00E8740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Точность: &gt;98%</w:t>
            </w:r>
          </w:p>
          <w:p w14:paraId="5DCFFF6F" w14:textId="77777777" w:rsidR="00AA1356" w:rsidRPr="00E87403" w:rsidRDefault="00AA1356" w:rsidP="00E8740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Ошибка: &lt;0,6%</w:t>
            </w:r>
          </w:p>
          <w:p w14:paraId="0F872037" w14:textId="77777777" w:rsidR="00AA1356" w:rsidRPr="00E87403" w:rsidRDefault="00AA1356" w:rsidP="00E87403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200-1000 нм</w:t>
            </w:r>
          </w:p>
          <w:p w14:paraId="4DEB9E1E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</w:p>
          <w:p w14:paraId="631DD151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2. Флуоресценция &lt;7 амоль/лунка FITC (384sv)</w:t>
            </w:r>
          </w:p>
          <w:p w14:paraId="09F40A43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lastRenderedPageBreak/>
              <w:t>3. Люминесценция &lt;6 амоль/лунка FITC (384sv)</w:t>
            </w:r>
          </w:p>
          <w:p w14:paraId="723A6D26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</w:p>
          <w:p w14:paraId="467A4F94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4. Программное обеспечение:</w:t>
            </w:r>
          </w:p>
          <w:p w14:paraId="5D4BB582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Программное обеспечение LightCompass® предназначено для анализа данных. Аналитический модуль программы обеспечивает:</w:t>
            </w:r>
          </w:p>
          <w:p w14:paraId="3C7F26C6" w14:textId="77777777" w:rsidR="00AA1356" w:rsidRPr="00E87403" w:rsidRDefault="00AA1356" w:rsidP="00E87403">
            <w:pPr>
              <w:pStyle w:val="ListParagraph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Построение графиков на месте.</w:t>
            </w:r>
          </w:p>
          <w:p w14:paraId="74FF5F01" w14:textId="77777777" w:rsidR="00AA1356" w:rsidRPr="00E87403" w:rsidRDefault="00AA1356" w:rsidP="00E87403">
            <w:pPr>
              <w:pStyle w:val="ListParagraph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экспорт данных (XLS, TXT, PDF)</w:t>
            </w:r>
          </w:p>
          <w:p w14:paraId="03ECAAD8" w14:textId="77777777" w:rsidR="00AA1356" w:rsidRPr="00E87403" w:rsidRDefault="00AA1356" w:rsidP="00E87403">
            <w:pPr>
              <w:pStyle w:val="ListParagraph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Определение соотношения</w:t>
            </w:r>
          </w:p>
          <w:p w14:paraId="2962CF27" w14:textId="77777777" w:rsidR="00AA1356" w:rsidRPr="00E87403" w:rsidRDefault="00AA1356" w:rsidP="00E87403">
            <w:pPr>
              <w:pStyle w:val="ListParagraph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Работа с кривыми</w:t>
            </w:r>
          </w:p>
          <w:p w14:paraId="4EB1C4DD" w14:textId="77777777" w:rsidR="00AA1356" w:rsidRPr="00E87403" w:rsidRDefault="00AA1356" w:rsidP="00E87403">
            <w:pPr>
              <w:pStyle w:val="ListParagraph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кинетика и повторяемость</w:t>
            </w:r>
          </w:p>
          <w:p w14:paraId="14DA26E2" w14:textId="77777777" w:rsidR="00AA1356" w:rsidRPr="00E87403" w:rsidRDefault="00AA1356" w:rsidP="00E87403">
            <w:pPr>
              <w:pStyle w:val="ListParagraph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Соотношение и вычитание</w:t>
            </w:r>
          </w:p>
          <w:p w14:paraId="1012625A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  <w:r w:rsidRPr="00E87403">
              <w:rPr>
                <w:rFonts w:ascii="Sylfaen" w:hAnsi="Sylfaen"/>
                <w:sz w:val="20"/>
                <w:lang w:val="hy-AM"/>
              </w:rPr>
              <w:t>Оборудование должно соответствовать стандартам ISO9001:2015 и ISO 14001:2015.</w:t>
            </w:r>
          </w:p>
          <w:p w14:paraId="2C53DDA7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hy-AM"/>
              </w:rPr>
            </w:pPr>
          </w:p>
          <w:p w14:paraId="286B2A09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b/>
                <w:sz w:val="20"/>
              </w:rPr>
            </w:pPr>
            <w:proofErr w:type="spellStart"/>
            <w:r w:rsidRPr="00E87403">
              <w:rPr>
                <w:rFonts w:ascii="Sylfaen" w:hAnsi="Sylfaen"/>
                <w:b/>
                <w:sz w:val="20"/>
              </w:rPr>
              <w:t>Белые</w:t>
            </w:r>
            <w:proofErr w:type="spellEnd"/>
            <w:r w:rsidRPr="00E87403">
              <w:rPr>
                <w:rFonts w:ascii="Sylfaen" w:hAnsi="Sylfaen"/>
                <w:b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/>
                <w:b/>
                <w:sz w:val="20"/>
              </w:rPr>
              <w:t>микропланшеты</w:t>
            </w:r>
            <w:proofErr w:type="spellEnd"/>
            <w:r w:rsidRPr="00E87403">
              <w:rPr>
                <w:rFonts w:ascii="Sylfaen" w:hAnsi="Sylfaen"/>
                <w:b/>
                <w:sz w:val="20"/>
              </w:rPr>
              <w:t xml:space="preserve"> с </w:t>
            </w:r>
            <w:proofErr w:type="spellStart"/>
            <w:r w:rsidRPr="00E87403">
              <w:rPr>
                <w:rFonts w:ascii="Sylfaen" w:hAnsi="Sylfaen"/>
                <w:b/>
                <w:sz w:val="20"/>
              </w:rPr>
              <w:t>непрозрачным</w:t>
            </w:r>
            <w:proofErr w:type="spellEnd"/>
            <w:r w:rsidRPr="00E87403">
              <w:rPr>
                <w:rFonts w:ascii="Sylfaen" w:hAnsi="Sylfaen"/>
                <w:b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/>
                <w:b/>
                <w:sz w:val="20"/>
              </w:rPr>
              <w:t>дном</w:t>
            </w:r>
            <w:proofErr w:type="spellEnd"/>
          </w:p>
          <w:p w14:paraId="323850FF" w14:textId="77777777" w:rsidR="00AA1356" w:rsidRPr="00E87403" w:rsidRDefault="00E028A3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</w:rPr>
            </w:pPr>
            <w:r>
              <w:rPr>
                <w:rFonts w:ascii="Sylfaen" w:hAnsi="Sylfaen"/>
                <w:noProof/>
                <w:sz w:val="20"/>
              </w:rPr>
              <w:pict w14:anchorId="7D2F5BE3">
                <v:shape id="Picture 2" o:spid="_x0000_i1026" type="#_x0000_t75" alt="353296 | Falcon® 96-well White Flat Bottom TC-treated Microtest Assay  Microplate, with Lid, Sterile, 5/Pack, 50/Case | Corning" style="width:87pt;height:65.25pt;visibility:visible;mso-wrap-style:square">
                  <v:imagedata r:id="rId18" o:title="Case | Corning"/>
                </v:shape>
              </w:pict>
            </w:r>
          </w:p>
          <w:p w14:paraId="3588032E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Corning Life Sciences, VWR</w:t>
            </w:r>
            <w:r w:rsidRPr="00E87403">
              <w:rPr>
                <w:rFonts w:ascii="Sylfaen" w:hAnsi="Sylfaen" w:cs="Sylfaen"/>
                <w:sz w:val="20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Thermo Fisher Scientific или </w:t>
            </w:r>
            <w:r w:rsidRPr="00E87403">
              <w:rPr>
                <w:rFonts w:ascii="Sylfaen" w:hAnsi="Sylfaen" w:cs="Sylfaen"/>
                <w:bCs/>
                <w:sz w:val="20"/>
                <w:lang w:val="hy-AM"/>
              </w:rPr>
              <w:t xml:space="preserve">Greiner Bio-One </w:t>
            </w:r>
          </w:p>
          <w:p w14:paraId="3DEECC8F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Предназначен для измерений флуоресценции 200–900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нм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и </w:t>
            </w:r>
            <w:r w:rsidRPr="00E87403">
              <w:rPr>
                <w:rFonts w:ascii="Sylfaen" w:hAnsi="Sylfaen"/>
                <w:sz w:val="20"/>
              </w:rPr>
              <w:t>BRET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. Изготовлен из 96 отверстий, полистирол, двойное дно, белый, </w:t>
            </w:r>
            <w:r w:rsidRPr="00E87403">
              <w:rPr>
                <w:rFonts w:ascii="Sylfaen" w:hAnsi="Sylfaen"/>
                <w:sz w:val="20"/>
              </w:rPr>
              <w:t>CELLSTAR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® </w:t>
            </w:r>
            <w:r w:rsidRPr="00E87403">
              <w:rPr>
                <w:rFonts w:ascii="Sylfaen" w:hAnsi="Sylfaen"/>
                <w:sz w:val="20"/>
              </w:rPr>
              <w:t>TC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. Они стерильны. не содержат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ДНКазы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,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РНКазы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, ДНК человека,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апирогенны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и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нецитотоксичны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. Совместим с многофункциональным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микропланшетным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спектрофотометром.</w:t>
            </w:r>
          </w:p>
          <w:p w14:paraId="0D2A636B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с. Отверстия имеют буквенно-цифровую кодировку. Пол без покрытия, белый, твердый.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Микропланшеты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доступны для оборудования, требующего расположения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микропланшетов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рядом друг с другом. Профиль отверстий с плоскими/разделенными отверстиями. Площадь одной лунки: 34 мм², рабочий объём на лунку: 25-340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мкл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>. Соответствует Американскому национальному институту стандартов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)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/</w:t>
            </w:r>
            <w:r w:rsidRPr="00E87403">
              <w:rPr>
                <w:rFonts w:ascii="Sylfaen" w:hAnsi="Sylfaen"/>
                <w:sz w:val="20"/>
              </w:rPr>
              <w:t>SBS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1-2004). В одной упаковке содержится 10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микротаблеток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>.  Поставляется в коробках по 10 штук в индивидуальной упаковке. 2,5 кг, размеры: 335 х 250 х 165 мм.</w:t>
            </w:r>
          </w:p>
          <w:p w14:paraId="2E34AEB4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</w:p>
          <w:p w14:paraId="361EF706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b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sz w:val="20"/>
                <w:lang w:val="ru-RU"/>
              </w:rPr>
              <w:t xml:space="preserve">Белый </w:t>
            </w:r>
            <w:proofErr w:type="spellStart"/>
            <w:r w:rsidRPr="00E87403">
              <w:rPr>
                <w:rFonts w:ascii="Sylfaen" w:hAnsi="Sylfaen"/>
                <w:b/>
                <w:sz w:val="20"/>
                <w:lang w:val="ru-RU"/>
              </w:rPr>
              <w:t>микропланшеты</w:t>
            </w:r>
            <w:proofErr w:type="spellEnd"/>
            <w:r w:rsidRPr="00E87403">
              <w:rPr>
                <w:rFonts w:ascii="Sylfaen" w:hAnsi="Sylfaen"/>
                <w:b/>
                <w:sz w:val="20"/>
                <w:lang w:val="ru-RU"/>
              </w:rPr>
              <w:t xml:space="preserve"> с прозрачным дном</w:t>
            </w:r>
          </w:p>
          <w:p w14:paraId="5CF76D88" w14:textId="77777777" w:rsidR="00AA1356" w:rsidRPr="00E87403" w:rsidRDefault="00E028A3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</w:rPr>
            </w:pPr>
            <w:r>
              <w:rPr>
                <w:rFonts w:ascii="Sylfaen" w:hAnsi="Sylfaen"/>
                <w:noProof/>
                <w:sz w:val="20"/>
              </w:rPr>
              <w:lastRenderedPageBreak/>
              <w:pict w14:anchorId="1CE51C10">
                <v:shape id="Picture 3" o:spid="_x0000_i1027" type="#_x0000_t75" alt="ViewPlate-96, White 96-well Microplate with Clear Bottom, Sterile and  Tissue Culture Treated, Lid Included | Revvity" style="width:102pt;height:102pt;visibility:visible;mso-wrap-style:square">
                  <v:imagedata r:id="rId19" o:title="ViewPlate-96, White 96-well Microplate with Clear Bottom, Sterile and  Tissue Culture Treated, Lid Included | Revvity"/>
                </v:shape>
              </w:pict>
            </w:r>
          </w:p>
          <w:p w14:paraId="1B31D7C5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Corning Life Sciences, VWR</w:t>
            </w:r>
            <w:r w:rsidRPr="00E87403">
              <w:rPr>
                <w:rFonts w:ascii="Sylfaen" w:hAnsi="Sylfaen" w:cs="Sylfaen"/>
                <w:sz w:val="20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Thermo Fisher Scientific или </w:t>
            </w:r>
            <w:r w:rsidRPr="00E87403">
              <w:rPr>
                <w:rFonts w:ascii="Sylfaen" w:hAnsi="Sylfaen" w:cs="Sylfaen"/>
                <w:bCs/>
                <w:sz w:val="20"/>
                <w:lang w:val="hy-AM"/>
              </w:rPr>
              <w:t xml:space="preserve">Greiner Bio-One </w:t>
            </w:r>
          </w:p>
          <w:p w14:paraId="622F607A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Они предназначены для измерений методом флуоресценции 300-700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нм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. Совместим с многофункциональным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микропланшетным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спектрофотометром.</w:t>
            </w:r>
          </w:p>
          <w:p w14:paraId="4E952633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с. Пластины с белыми стенками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микропланшета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усиливают флуоресцентные сигналы и имеют низкую фоновую люминесценцию и флуоресценцию. Дно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микропланшета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на 60% тоньше, чем обычные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полистироловые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пластины, что приводит к снижению фоновой флуоресценции и позволяет получать данные при длине волны до 340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нм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. Формат 96-луночного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микропланшета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. Отверстия круглые, прозрачные, дно гладкое, благодаря чему его можно использовать и под микроскопом. Может использоваться в верхних и нижних измерительных устройствах. Максимальный объем отверстия: 360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мкл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, рабочие объемы: от 75 до 200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мкл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. Стерилизовано гамма-излучением и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апирогенно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. Каждая упаковка содержит 10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микротаблеток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>.  Поставляется в коробках по 10 штук в индивидуальной упаковке. Соответствует рекомендациям Американского национального института стандартов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)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/</w:t>
            </w:r>
            <w:r w:rsidRPr="00E87403">
              <w:rPr>
                <w:rFonts w:ascii="Sylfaen" w:hAnsi="Sylfaen"/>
                <w:sz w:val="20"/>
              </w:rPr>
              <w:t>SBS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1-2004).</w:t>
            </w:r>
          </w:p>
          <w:p w14:paraId="4AE7525C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</w:p>
          <w:p w14:paraId="274F797A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b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sz w:val="20"/>
                <w:lang w:val="ru-RU"/>
              </w:rPr>
              <w:t xml:space="preserve">Черный </w:t>
            </w:r>
            <w:proofErr w:type="spellStart"/>
            <w:r w:rsidRPr="00E87403">
              <w:rPr>
                <w:rFonts w:ascii="Sylfaen" w:hAnsi="Sylfaen"/>
                <w:b/>
                <w:sz w:val="20"/>
                <w:lang w:val="ru-RU"/>
              </w:rPr>
              <w:t>микропланшет</w:t>
            </w:r>
            <w:proofErr w:type="spellEnd"/>
            <w:r w:rsidRPr="00E87403">
              <w:rPr>
                <w:rFonts w:ascii="Sylfaen" w:hAnsi="Sylfaen"/>
                <w:b/>
                <w:sz w:val="20"/>
                <w:lang w:val="ru-RU"/>
              </w:rPr>
              <w:t xml:space="preserve"> с непрозрачным дном </w:t>
            </w:r>
          </w:p>
          <w:p w14:paraId="2EF3FFEF" w14:textId="77777777" w:rsidR="00AA1356" w:rsidRPr="00E87403" w:rsidRDefault="00E028A3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</w:rPr>
            </w:pPr>
            <w:r>
              <w:rPr>
                <w:rFonts w:ascii="Sylfaen" w:hAnsi="Sylfaen"/>
                <w:noProof/>
                <w:sz w:val="20"/>
              </w:rPr>
              <w:pict w14:anchorId="1C724A63">
                <v:shape id="Picture 4" o:spid="_x0000_i1028" type="#_x0000_t75" alt="Assay Plates (PS), 96 Round Well Flat-Bottom, Black, 14.10mm Height, 340ul  – Innovative Laboratory Products" style="width:114.75pt;height:91.5pt;visibility:visible;mso-wrap-style:square">
                  <v:imagedata r:id="rId20" o:title="Assay Plates (PS), 96 Round Well Flat-Bottom, Black, 14"/>
                </v:shape>
              </w:pict>
            </w:r>
          </w:p>
          <w:p w14:paraId="61AE39A8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Corning Life Sciences, VWR</w:t>
            </w:r>
            <w:r w:rsidRPr="00E87403">
              <w:rPr>
                <w:rFonts w:ascii="Sylfaen" w:hAnsi="Sylfaen" w:cs="Sylfaen"/>
                <w:sz w:val="20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Thermo Fisher Scientific или </w:t>
            </w:r>
            <w:r w:rsidRPr="00E87403">
              <w:rPr>
                <w:rFonts w:ascii="Sylfaen" w:hAnsi="Sylfaen" w:cs="Sylfaen"/>
                <w:bCs/>
                <w:sz w:val="20"/>
                <w:lang w:val="hy-AM"/>
              </w:rPr>
              <w:t xml:space="preserve">Greiner Bio-One </w:t>
            </w:r>
          </w:p>
          <w:p w14:paraId="73E6C6F5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Предназначен для измерений флуоресценции 400–700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нм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, </w:t>
            </w:r>
            <w:r w:rsidRPr="00E87403">
              <w:rPr>
                <w:rFonts w:ascii="Sylfaen" w:hAnsi="Sylfaen"/>
                <w:sz w:val="20"/>
              </w:rPr>
              <w:t>FRET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и измерений абсорбционного типа. Совместим с многофункциональным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микропланшетным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спектрофотометром. Формат: 96 лунок. Стерильный. </w:t>
            </w:r>
            <w:r w:rsidRPr="00E87403">
              <w:rPr>
                <w:rFonts w:ascii="Sylfaen" w:hAnsi="Sylfaen"/>
                <w:sz w:val="20"/>
                <w:lang w:val="ru-RU"/>
              </w:rPr>
              <w:lastRenderedPageBreak/>
              <w:t xml:space="preserve">Профиль отверстий: круглые, плоские/разделенные отверстия. Площадь одного отверстия 34 мм². Рабочий объем на лунку: 25-340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мкл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. Совместимость с автоматизированными системами. Слоты для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микропланшетов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имеют буквенно-цифровую кодировку. Он применим для оптимального микроскопического исследования микроэлементов.</w:t>
            </w:r>
          </w:p>
          <w:p w14:paraId="776B988A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 Соответствует рекомендациям Американского национального института стандартов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)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/</w:t>
            </w:r>
            <w:r w:rsidRPr="00E87403">
              <w:rPr>
                <w:rFonts w:ascii="Sylfaen" w:hAnsi="Sylfaen"/>
                <w:sz w:val="20"/>
              </w:rPr>
              <w:t>SBS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1-2004). Вес упаковки: 2,1 кг, размеры: 335 х 250 х 165 мм.  Поставляется в коробках по 10 штук в индивидуальной упаковке.</w:t>
            </w:r>
          </w:p>
          <w:p w14:paraId="75C7E9EE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</w:p>
          <w:p w14:paraId="11663CC9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b/>
                <w:sz w:val="20"/>
                <w:lang w:val="ru-RU"/>
              </w:rPr>
            </w:pPr>
            <w:r w:rsidRPr="00E87403">
              <w:rPr>
                <w:rFonts w:ascii="Sylfaen" w:hAnsi="Sylfaen"/>
                <w:b/>
                <w:sz w:val="20"/>
                <w:lang w:val="ru-RU"/>
              </w:rPr>
              <w:t xml:space="preserve">Черные </w:t>
            </w:r>
            <w:proofErr w:type="spellStart"/>
            <w:r w:rsidRPr="00E87403">
              <w:rPr>
                <w:rFonts w:ascii="Sylfaen" w:hAnsi="Sylfaen"/>
                <w:b/>
                <w:sz w:val="20"/>
                <w:lang w:val="ru-RU"/>
              </w:rPr>
              <w:t>микропланшеты</w:t>
            </w:r>
            <w:proofErr w:type="spellEnd"/>
            <w:r w:rsidRPr="00E87403">
              <w:rPr>
                <w:rFonts w:ascii="Sylfaen" w:hAnsi="Sylfaen"/>
                <w:b/>
                <w:sz w:val="20"/>
                <w:lang w:val="ru-RU"/>
              </w:rPr>
              <w:t xml:space="preserve"> с прозрачным дном.</w:t>
            </w:r>
          </w:p>
          <w:p w14:paraId="1A369F19" w14:textId="77777777" w:rsidR="00AA1356" w:rsidRPr="00E87403" w:rsidRDefault="00E028A3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</w:rPr>
            </w:pPr>
            <w:r>
              <w:rPr>
                <w:rFonts w:ascii="Sylfaen" w:hAnsi="Sylfaen"/>
                <w:noProof/>
                <w:sz w:val="20"/>
              </w:rPr>
              <w:pict w14:anchorId="679C70C2">
                <v:shape id="Picture 5" o:spid="_x0000_i1029" type="#_x0000_t75" alt="Corning 3651 96-Well Non-Binding Surface Microplates, Fluorescence  Applications, Black, Clear-Bottom from Cole-Parmer India" style="width:101.25pt;height:69.75pt;visibility:visible;mso-wrap-style:square">
                  <v:imagedata r:id="rId21" o:title="Corning 3651 96-Well Non-Binding Surface Microplates, Fluorescence  Applications, Black, Clear-Bottom from Cole-Parmer India"/>
                </v:shape>
              </w:pict>
            </w:r>
          </w:p>
          <w:p w14:paraId="3C823EC6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 w:cs="Sylfaen"/>
                <w:sz w:val="20"/>
                <w:lang w:val="hy-AM"/>
              </w:rPr>
            </w:pPr>
            <w:r w:rsidRPr="00E87403">
              <w:rPr>
                <w:rFonts w:ascii="Sylfaen" w:hAnsi="Sylfaen" w:cs="Sylfaen"/>
                <w:sz w:val="20"/>
                <w:lang w:val="hy-AM"/>
              </w:rPr>
              <w:t>Corning Life Sciences, VWR</w:t>
            </w:r>
            <w:r w:rsidRPr="00E87403">
              <w:rPr>
                <w:rFonts w:ascii="Sylfaen" w:hAnsi="Sylfaen" w:cs="Sylfaen"/>
                <w:sz w:val="20"/>
              </w:rPr>
              <w:t xml:space="preserve">, </w:t>
            </w:r>
            <w:r w:rsidRPr="00E87403">
              <w:rPr>
                <w:rFonts w:ascii="Sylfaen" w:hAnsi="Sylfaen" w:cs="Sylfaen"/>
                <w:sz w:val="20"/>
                <w:lang w:val="hy-AM"/>
              </w:rPr>
              <w:t xml:space="preserve">Thermo Fisher Scientific или </w:t>
            </w:r>
            <w:r w:rsidRPr="00E87403">
              <w:rPr>
                <w:rFonts w:ascii="Sylfaen" w:hAnsi="Sylfaen" w:cs="Sylfaen"/>
                <w:bCs/>
                <w:sz w:val="20"/>
                <w:lang w:val="hy-AM"/>
              </w:rPr>
              <w:t xml:space="preserve">Greiner Bio-One </w:t>
            </w:r>
          </w:p>
          <w:p w14:paraId="6BAF10B6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Предназначен для измерений флуоресценции 300-700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нм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, </w:t>
            </w:r>
            <w:r w:rsidRPr="00E87403">
              <w:rPr>
                <w:rFonts w:ascii="Sylfaen" w:hAnsi="Sylfaen"/>
                <w:sz w:val="20"/>
              </w:rPr>
              <w:t>FRET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и флуоресцентного поляризационного типа. Совместим с многофункциональным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микропланшетным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спектрофотометром.</w:t>
            </w:r>
          </w:p>
          <w:p w14:paraId="36210DB4" w14:textId="77777777" w:rsidR="00AA1356" w:rsidRPr="00E87403" w:rsidRDefault="00AA1356" w:rsidP="00E87403">
            <w:pPr>
              <w:widowControl w:val="0"/>
              <w:autoSpaceDE w:val="0"/>
              <w:autoSpaceDN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с. Соответствует рекомендациям Американского национального института стандартов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) (</w:t>
            </w:r>
            <w:r w:rsidRPr="00E87403">
              <w:rPr>
                <w:rFonts w:ascii="Sylfaen" w:hAnsi="Sylfaen"/>
                <w:sz w:val="20"/>
              </w:rPr>
              <w:t>ANSI</w:t>
            </w:r>
            <w:r w:rsidRPr="00E87403">
              <w:rPr>
                <w:rFonts w:ascii="Sylfaen" w:hAnsi="Sylfaen"/>
                <w:sz w:val="20"/>
                <w:lang w:val="ru-RU"/>
              </w:rPr>
              <w:t>/</w:t>
            </w:r>
            <w:r w:rsidRPr="00E87403">
              <w:rPr>
                <w:rFonts w:ascii="Sylfaen" w:hAnsi="Sylfaen"/>
                <w:sz w:val="20"/>
              </w:rPr>
              <w:t>SBS</w:t>
            </w:r>
            <w:r w:rsidRPr="00E87403">
              <w:rPr>
                <w:rFonts w:ascii="Sylfaen" w:hAnsi="Sylfaen"/>
                <w:sz w:val="20"/>
                <w:lang w:val="ru-RU"/>
              </w:rPr>
              <w:t xml:space="preserve"> 1-2004). Планшеты для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микропланшетов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с белыми стенками усиливают флуоресцентные сигналы и имеют низкую фоновую люминесценцию и флуоресценцию. Формат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микропланшета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: 96 лунок. Отверстия круглые, прозрачные, дно гладкое, благодаря чему его можно использовать и в микроскопических методах. Может использоваться в верхних и нижних измерительных устройствах. Максимальный объем отверстия: 360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мкл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, рабочие объемы: от 75 до 200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мкл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. Стерилизовано гамма-излучением и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апирогенно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>. Индивидуальная и цифровая идентификация отверстий.</w:t>
            </w:r>
          </w:p>
          <w:p w14:paraId="2D178856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буквенно-цифровые коды. Каждая упаковка имеет индивидуальную упаковку.  Поставляется в коробках по 10 штук в индивидуальной упаковке. </w:t>
            </w:r>
          </w:p>
          <w:p w14:paraId="7AD60BD4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</w:p>
          <w:p w14:paraId="0090B3E3" w14:textId="2F9E03A3" w:rsidR="00AA1356" w:rsidRPr="00E87403" w:rsidRDefault="00AA1356" w:rsidP="00E87403">
            <w:pPr>
              <w:autoSpaceDE w:val="0"/>
              <w:autoSpaceDN w:val="0"/>
              <w:adjustRightInd w:val="0"/>
              <w:spacing w:line="256" w:lineRule="auto"/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Согласуйте с клиентом перед доставкой. Доставка в новых, невскрытых и неиспользованных коробках. Имеется сертификат производителя.</w:t>
            </w:r>
          </w:p>
          <w:p w14:paraId="548BCA10" w14:textId="4A51C649" w:rsidR="00AA1356" w:rsidRPr="00E87403" w:rsidRDefault="00AA1356" w:rsidP="00E87403">
            <w:pPr>
              <w:rPr>
                <w:rFonts w:ascii="Sylfaen" w:hAnsi="Sylfaen" w:cs="Arial"/>
                <w:sz w:val="20"/>
                <w:lang w:val="ru-RU"/>
              </w:rPr>
            </w:pPr>
            <w:proofErr w:type="spellStart"/>
            <w:r w:rsidRPr="00E87403">
              <w:rPr>
                <w:rFonts w:ascii="Sylfaen" w:hAnsi="Sylfaen"/>
                <w:sz w:val="20"/>
              </w:rPr>
              <w:t>Kомплект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</w:t>
            </w:r>
            <w:proofErr w:type="spellStart"/>
            <w:r w:rsidRPr="00E87403">
              <w:rPr>
                <w:rFonts w:ascii="Sylfaen" w:hAnsi="Sylfaen"/>
                <w:sz w:val="20"/>
              </w:rPr>
              <w:t>соответствует</w:t>
            </w:r>
            <w:proofErr w:type="spellEnd"/>
            <w:r w:rsidRPr="00E87403">
              <w:rPr>
                <w:rFonts w:ascii="Sylfaen" w:hAnsi="Sylfaen"/>
                <w:sz w:val="20"/>
              </w:rPr>
              <w:t xml:space="preserve"> 1 </w:t>
            </w:r>
            <w:proofErr w:type="spellStart"/>
            <w:r w:rsidRPr="00E87403">
              <w:rPr>
                <w:rFonts w:ascii="Sylfaen" w:hAnsi="Sylfaen"/>
                <w:sz w:val="20"/>
              </w:rPr>
              <w:t>шт</w:t>
            </w:r>
            <w:proofErr w:type="spellEnd"/>
            <w:r w:rsidRPr="00E87403">
              <w:rPr>
                <w:rFonts w:ascii="Sylfaen" w:hAnsi="Sylfaen"/>
                <w:sz w:val="20"/>
              </w:rPr>
              <w:t>.</w:t>
            </w:r>
          </w:p>
        </w:tc>
        <w:tc>
          <w:tcPr>
            <w:tcW w:w="709" w:type="dxa"/>
          </w:tcPr>
          <w:p w14:paraId="11D3A600" w14:textId="3E30A88D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lastRenderedPageBreak/>
              <w:t>шт.</w:t>
            </w:r>
          </w:p>
        </w:tc>
        <w:tc>
          <w:tcPr>
            <w:tcW w:w="567" w:type="dxa"/>
          </w:tcPr>
          <w:p w14:paraId="558907B2" w14:textId="112BE3F6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 w:cs="Arial"/>
                <w:sz w:val="20"/>
                <w:lang w:val="hy-AM"/>
              </w:rPr>
              <w:t>1</w:t>
            </w:r>
          </w:p>
        </w:tc>
        <w:tc>
          <w:tcPr>
            <w:tcW w:w="1671" w:type="dxa"/>
          </w:tcPr>
          <w:p w14:paraId="04F92464" w14:textId="09B0969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Алек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Манукян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1/3</w:t>
            </w:r>
          </w:p>
        </w:tc>
        <w:tc>
          <w:tcPr>
            <w:tcW w:w="1890" w:type="dxa"/>
          </w:tcPr>
          <w:p w14:paraId="64F5B2F1" w14:textId="74AA8100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В течение 6 месяцев после подписания контракта</w:t>
            </w:r>
          </w:p>
        </w:tc>
      </w:tr>
      <w:tr w:rsidR="00AA1356" w:rsidRPr="00E028A3" w14:paraId="1FD1271E" w14:textId="77777777" w:rsidTr="00AA1356">
        <w:trPr>
          <w:trHeight w:val="70"/>
        </w:trPr>
        <w:tc>
          <w:tcPr>
            <w:tcW w:w="851" w:type="dxa"/>
          </w:tcPr>
          <w:p w14:paraId="6C452B45" w14:textId="77777777" w:rsidR="00AA1356" w:rsidRPr="00E87403" w:rsidRDefault="00AA1356" w:rsidP="00E87403">
            <w:pPr>
              <w:pStyle w:val="ListParagraph"/>
              <w:numPr>
                <w:ilvl w:val="0"/>
                <w:numId w:val="26"/>
              </w:numPr>
              <w:ind w:left="0" w:firstLine="0"/>
              <w:rPr>
                <w:rFonts w:ascii="Sylfaen" w:hAnsi="Sylfaen"/>
                <w:sz w:val="20"/>
                <w:lang w:val="ru-RU"/>
              </w:rPr>
            </w:pPr>
          </w:p>
        </w:tc>
        <w:tc>
          <w:tcPr>
            <w:tcW w:w="1270" w:type="dxa"/>
          </w:tcPr>
          <w:p w14:paraId="71E41F8E" w14:textId="77777777" w:rsidR="00AA1356" w:rsidRPr="00E87403" w:rsidRDefault="00AA1356" w:rsidP="00E87403">
            <w:pPr>
              <w:rPr>
                <w:rFonts w:ascii="Sylfaen" w:hAnsi="Sylfaen" w:cs="Calibri"/>
                <w:color w:val="37474F"/>
                <w:sz w:val="20"/>
                <w:lang w:eastAsia="en-US"/>
              </w:rPr>
            </w:pPr>
            <w:r w:rsidRPr="00D76412">
              <w:rPr>
                <w:rFonts w:ascii="Sylfaen" w:hAnsi="Sylfaen" w:cs="Calibri"/>
                <w:color w:val="37474F"/>
                <w:sz w:val="20"/>
                <w:lang w:val="ru-RU"/>
              </w:rPr>
              <w:br/>
            </w:r>
            <w:r w:rsidRPr="00E87403">
              <w:rPr>
                <w:rFonts w:ascii="Sylfaen" w:hAnsi="Sylfaen" w:cs="Calibri"/>
                <w:color w:val="37474F"/>
                <w:sz w:val="20"/>
              </w:rPr>
              <w:t>38591200/46</w:t>
            </w:r>
          </w:p>
          <w:p w14:paraId="3499E423" w14:textId="7777777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</w:p>
        </w:tc>
        <w:tc>
          <w:tcPr>
            <w:tcW w:w="1371" w:type="dxa"/>
            <w:vAlign w:val="center"/>
          </w:tcPr>
          <w:p w14:paraId="0ED1E61D" w14:textId="2E4C8D5F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Автоматический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 xml:space="preserve">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титратор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 xml:space="preserve"> с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принадлежностями</w:t>
            </w:r>
            <w:proofErr w:type="spellEnd"/>
          </w:p>
        </w:tc>
        <w:tc>
          <w:tcPr>
            <w:tcW w:w="6431" w:type="dxa"/>
            <w:vAlign w:val="center"/>
          </w:tcPr>
          <w:p w14:paraId="49D84336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eastAsia="en-US"/>
              </w:rPr>
            </w:pPr>
            <w:r w:rsidRPr="00E87403">
              <w:rPr>
                <w:rFonts w:ascii="Sylfaen" w:eastAsiaTheme="minorHAnsi" w:hAnsi="Sylfaen" w:cstheme="minorBidi"/>
                <w:noProof/>
                <w:sz w:val="20"/>
                <w:lang w:eastAsia="en-US"/>
              </w:rPr>
              <w:drawing>
                <wp:inline distT="0" distB="0" distL="0" distR="0" wp14:anchorId="31E2FAF1" wp14:editId="6BC1B11C">
                  <wp:extent cx="1371600" cy="1371600"/>
                  <wp:effectExtent l="0" t="0" r="0" b="0"/>
                  <wp:docPr id="1916379236" name="Picture 1916379236" descr="HI902C2 – Titration System – Potentiometric – 2 analog boards - Hanna  Instruments (Thailan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I902C2 – Titration System – Potentiometric – 2 analog boards - Hanna  Instruments (Thailan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95448" cy="1395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975652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9" w:lineRule="auto"/>
              <w:rPr>
                <w:rFonts w:ascii="Sylfaen" w:eastAsiaTheme="minorHAnsi" w:hAnsi="Sylfaen" w:cs="Sylfaen"/>
                <w:sz w:val="20"/>
                <w:lang w:eastAsia="en-US"/>
              </w:rPr>
            </w:pPr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>Hanna</w:t>
            </w:r>
            <w:r w:rsidRPr="00E87403">
              <w:rPr>
                <w:rFonts w:ascii="Sylfaen" w:eastAsiaTheme="minorHAnsi" w:hAnsi="Sylfaen" w:cs="Sylfaen"/>
                <w:sz w:val="20"/>
                <w:lang w:val="hy-AM" w:eastAsia="en-US"/>
              </w:rPr>
              <w:t xml:space="preserve">, </w:t>
            </w:r>
            <w:proofErr w:type="spellStart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>Metrohm</w:t>
            </w:r>
            <w:proofErr w:type="spellEnd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 xml:space="preserve"> </w:t>
            </w:r>
            <w:proofErr w:type="spellStart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>Titrando</w:t>
            </w:r>
            <w:proofErr w:type="spellEnd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 xml:space="preserve">, </w:t>
            </w:r>
            <w:proofErr w:type="spellStart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>Endress</w:t>
            </w:r>
            <w:proofErr w:type="spellEnd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 xml:space="preserve"> Hauser </w:t>
            </w:r>
            <w:proofErr w:type="spellStart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>Proline</w:t>
            </w:r>
            <w:proofErr w:type="spellEnd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 xml:space="preserve"> </w:t>
            </w:r>
            <w:proofErr w:type="spellStart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>или</w:t>
            </w:r>
            <w:proofErr w:type="spellEnd"/>
            <w:r w:rsidRPr="00E87403">
              <w:rPr>
                <w:rFonts w:ascii="Sylfaen" w:eastAsiaTheme="minorHAnsi" w:hAnsi="Sylfaen" w:cs="Sylfaen"/>
                <w:sz w:val="20"/>
                <w:lang w:val="hy-AM" w:eastAsia="en-US"/>
              </w:rPr>
              <w:t xml:space="preserve"> </w:t>
            </w:r>
            <w:proofErr w:type="spellStart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>Thermo</w:t>
            </w:r>
            <w:proofErr w:type="spellEnd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 xml:space="preserve"> Scientific Orion</w:t>
            </w:r>
          </w:p>
          <w:p w14:paraId="30D74A40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9" w:lineRule="auto"/>
              <w:rPr>
                <w:rFonts w:ascii="Sylfaen" w:eastAsiaTheme="minorHAnsi" w:hAnsi="Sylfaen" w:cs="Sylfaen"/>
                <w:sz w:val="20"/>
                <w:lang w:val="hy-AM" w:eastAsia="en-US"/>
              </w:rPr>
            </w:pPr>
            <w:r w:rsidRPr="00E87403">
              <w:rPr>
                <w:rFonts w:ascii="Sylfaen" w:eastAsiaTheme="minorHAnsi" w:hAnsi="Sylfaen" w:cs="Sylfaen"/>
                <w:sz w:val="20"/>
                <w:lang w:val="hy-AM" w:eastAsia="en-US"/>
              </w:rPr>
              <w:t>1 шт.</w:t>
            </w:r>
          </w:p>
          <w:p w14:paraId="4E485782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Автоматический прибор-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титратор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, выполняющий быстрое и точное лабораторное титрование более чем 100 методами, способный выполнять кислотно-основное, потенциометрическое,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комплексометрическое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и обратное титрование. Этот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титратор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может выполнять до 100 стандартных или определяемых пользователем методов - от 2000,0 до 2000,0 мВ; от -2000 до 20000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pH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; От -5,0 до 105,0°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C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/от 23 до 221°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F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/от 268,2 до 378,2 К. В состав системы входят бюретки различных размеров (5, 10 и 25 мл). Устройство включает в себя программируемые мешалки, которые обеспечивают шнековое перемешивание на скоростях от 100 до 2500 об/мин, которые автоматически поддерживаются в пределах 10% от заданного значения. Возможна калибровка по пяти точкам для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pH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и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ISE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и по одной точке для мВ. Система может хранить до 100 отчетов о титровании и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pH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/мВ/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ISE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, что облегчает комплексный анализ данных и документирование.</w:t>
            </w:r>
          </w:p>
          <w:p w14:paraId="48520366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</w:p>
          <w:p w14:paraId="0D592C7C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в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аксесуарах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есть 1 шт. дозатор для удобного обращения с жидкостями.</w:t>
            </w:r>
          </w:p>
          <w:p w14:paraId="310C4F04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eastAsia="en-US"/>
              </w:rPr>
            </w:pPr>
            <w:r w:rsidRPr="00E87403">
              <w:rPr>
                <w:rFonts w:ascii="Sylfaen" w:eastAsiaTheme="minorHAnsi" w:hAnsi="Sylfaen" w:cstheme="minorBidi"/>
                <w:noProof/>
                <w:sz w:val="20"/>
                <w:lang w:eastAsia="en-US"/>
              </w:rPr>
              <w:drawing>
                <wp:inline distT="0" distB="0" distL="0" distR="0" wp14:anchorId="00B47CE8" wp14:editId="27287BF7">
                  <wp:extent cx="893712" cy="1588418"/>
                  <wp:effectExtent l="0" t="0" r="1905" b="0"/>
                  <wp:docPr id="827504571" name="Picture 827504571" descr="Bottle-top dispensers Dispensette® S, analog-adjustable, DE-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ottle-top dispensers Dispensette® S, analog-adjustable, DE-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466" cy="1657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40083F" w14:textId="77777777" w:rsidR="00AA1356" w:rsidRPr="00E87403" w:rsidRDefault="00AA1356" w:rsidP="00E87403">
            <w:pPr>
              <w:autoSpaceDE w:val="0"/>
              <w:autoSpaceDN w:val="0"/>
              <w:adjustRightInd w:val="0"/>
              <w:spacing w:line="259" w:lineRule="auto"/>
              <w:rPr>
                <w:rFonts w:ascii="Sylfaen" w:eastAsiaTheme="minorHAnsi" w:hAnsi="Sylfaen" w:cs="Sylfaen"/>
                <w:sz w:val="20"/>
                <w:lang w:val="hy-AM" w:eastAsia="en-US"/>
              </w:rPr>
            </w:pPr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 xml:space="preserve">Brand, Eppendorf – </w:t>
            </w:r>
            <w:proofErr w:type="spellStart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>Xplorer</w:t>
            </w:r>
            <w:proofErr w:type="spellEnd"/>
            <w:r w:rsidRPr="00E87403">
              <w:rPr>
                <w:rFonts w:ascii="Sylfaen" w:eastAsiaTheme="minorHAnsi" w:hAnsi="Sylfaen" w:cs="Sylfaen"/>
                <w:sz w:val="20"/>
                <w:lang w:eastAsia="en-US"/>
              </w:rPr>
              <w:t xml:space="preserve">™ </w:t>
            </w:r>
            <w:r w:rsidRPr="00E87403">
              <w:rPr>
                <w:rFonts w:ascii="Sylfaen" w:eastAsiaTheme="minorHAnsi" w:hAnsi="Sylfaen" w:cs="Sylfaen"/>
                <w:sz w:val="20"/>
                <w:lang w:val="hy-AM" w:eastAsia="en-US"/>
              </w:rPr>
              <w:t>или Hamilton – Microlab®</w:t>
            </w:r>
          </w:p>
          <w:p w14:paraId="738930C6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lastRenderedPageBreak/>
              <w:t>Дозатор позволяет работать с жидкостями прямо из бутылочек или других емкостей. Они экономят время и обеспечивают безопасность, так как не требуются промежуточные этапы работы.</w:t>
            </w:r>
          </w:p>
          <w:p w14:paraId="71211E9A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В комплект входит дозатор емкостью 25 мл или 50 мл для бутылочек 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GL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45, трубка (длина 170-330 мм),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рециркуляционная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трубка, 2 батарейки 1,5 В (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AAA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/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UM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4/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LR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03), 3 полипропиленовых адаптера для бутылочек (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GL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32-). 33, ГЛ 38, С 40, НС 29/32), Сертификат качества и инструкция по эксплуатации. Дозатор имеет простую и эффективную конструкцию крепления к бутылке, отдельные кнопки включения/выключения, паузы и ОЧИСТИТЬ. Можно использовать для водных и неводных растворов до 1 М (например,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этанольный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раствор КОН). Детали, контактирующие с жидкостью, изготовлены из прочных материалов.</w:t>
            </w:r>
          </w:p>
          <w:p w14:paraId="1E9FF1C2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Рабочая температура: От +15 °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C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до +40 °</w:t>
            </w: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C</w:t>
            </w: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для устройства и материала</w:t>
            </w:r>
          </w:p>
          <w:p w14:paraId="790A6408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Давление пара: до 500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мБар</w:t>
            </w:r>
            <w:proofErr w:type="spellEnd"/>
          </w:p>
          <w:p w14:paraId="1EAC8ED4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Вязкость: до 500 мм²/с</w:t>
            </w:r>
          </w:p>
          <w:p w14:paraId="5CF021AC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Высота: максимум 3000 м над уровнем моря</w:t>
            </w:r>
          </w:p>
          <w:p w14:paraId="0348A858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Относительная влажность: от 20% до 90%</w:t>
            </w:r>
          </w:p>
          <w:p w14:paraId="156ED7D1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Для объемов до 25 мл:</w:t>
            </w:r>
          </w:p>
          <w:p w14:paraId="585A27F8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Точность в %: (±) 0,07%</w:t>
            </w:r>
          </w:p>
          <w:p w14:paraId="15BC4B09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Точность в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мкл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(±) 18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мкл</w:t>
            </w:r>
            <w:proofErr w:type="spellEnd"/>
          </w:p>
          <w:p w14:paraId="739747FF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Коэффициент вариации (%) 0,025%</w:t>
            </w:r>
          </w:p>
          <w:p w14:paraId="0DB1F687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Коэффициент вариации (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мкл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) 6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мкл</w:t>
            </w:r>
            <w:proofErr w:type="spellEnd"/>
          </w:p>
          <w:p w14:paraId="7F4B5A4D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Объем: 50 мл</w:t>
            </w:r>
          </w:p>
          <w:p w14:paraId="08D44432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Точность в % (±) 0,06 %</w:t>
            </w:r>
          </w:p>
          <w:p w14:paraId="5248EE55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Точность в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мкл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(±) 30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мкл</w:t>
            </w:r>
            <w:proofErr w:type="spellEnd"/>
          </w:p>
          <w:p w14:paraId="52EC073F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Коэффициент вариации (%) 0,02%</w:t>
            </w:r>
          </w:p>
          <w:p w14:paraId="43DEE9F5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Коэффициент вариации (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мкл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) 10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мкл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,</w:t>
            </w:r>
          </w:p>
          <w:p w14:paraId="59C22F53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</w:p>
          <w:p w14:paraId="099E5C65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Или объем до 50 мл для дозатора емкостью 25 мл с соответствующими характеристиками.</w:t>
            </w:r>
          </w:p>
          <w:p w14:paraId="1B4B4EFC" w14:textId="77777777" w:rsidR="00AA1356" w:rsidRPr="00E87403" w:rsidRDefault="00AA1356" w:rsidP="00E87403">
            <w:pPr>
              <w:spacing w:line="259" w:lineRule="auto"/>
              <w:rPr>
                <w:rFonts w:ascii="Sylfaen" w:eastAsiaTheme="minorHAnsi" w:hAnsi="Sylfaen" w:cstheme="minorBidi"/>
                <w:sz w:val="20"/>
                <w:lang w:val="ru-RU" w:eastAsia="en-US"/>
              </w:rPr>
            </w:pPr>
          </w:p>
          <w:p w14:paraId="2575A062" w14:textId="3BC33CBE" w:rsidR="00AA1356" w:rsidRPr="00E87403" w:rsidRDefault="00AA1356" w:rsidP="00E87403">
            <w:pPr>
              <w:rPr>
                <w:rFonts w:ascii="Sylfaen" w:hAnsi="Sylfaen" w:cs="Arial"/>
                <w:sz w:val="20"/>
                <w:lang w:val="ru-RU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Согласуйте с клиентом перед доставкой. Доставка в новых, невскрытых и неиспользованных коробках. Имеется сертификат производителя.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Kомплект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 xml:space="preserve"> соответствует 1 </w:t>
            </w: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t>шт</w:t>
            </w:r>
            <w:proofErr w:type="spellEnd"/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.</w:t>
            </w:r>
          </w:p>
        </w:tc>
        <w:tc>
          <w:tcPr>
            <w:tcW w:w="709" w:type="dxa"/>
            <w:vAlign w:val="center"/>
          </w:tcPr>
          <w:p w14:paraId="2C968BC5" w14:textId="57288899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proofErr w:type="spellStart"/>
            <w:r w:rsidRPr="00E87403">
              <w:rPr>
                <w:rFonts w:ascii="Sylfaen" w:eastAsiaTheme="minorHAnsi" w:hAnsi="Sylfaen" w:cstheme="minorBidi"/>
                <w:sz w:val="20"/>
                <w:lang w:val="ru-RU" w:eastAsia="en-US"/>
              </w:rPr>
              <w:lastRenderedPageBreak/>
              <w:t>Шт</w:t>
            </w:r>
            <w:proofErr w:type="spellEnd"/>
            <w:r w:rsidRPr="00E87403">
              <w:rPr>
                <w:rFonts w:ascii="Times New Roman" w:eastAsiaTheme="minorHAnsi" w:hAnsi="Times New Roman"/>
                <w:sz w:val="20"/>
                <w:lang w:val="hy-AM" w:eastAsia="en-US"/>
              </w:rPr>
              <w:t>․</w:t>
            </w:r>
          </w:p>
        </w:tc>
        <w:tc>
          <w:tcPr>
            <w:tcW w:w="567" w:type="dxa"/>
            <w:vAlign w:val="center"/>
          </w:tcPr>
          <w:p w14:paraId="4395C283" w14:textId="5C8D5DDB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eastAsiaTheme="minorHAnsi" w:hAnsi="Sylfaen" w:cstheme="minorBidi"/>
                <w:sz w:val="20"/>
                <w:lang w:eastAsia="en-US"/>
              </w:rPr>
              <w:t>1</w:t>
            </w:r>
          </w:p>
        </w:tc>
        <w:tc>
          <w:tcPr>
            <w:tcW w:w="1671" w:type="dxa"/>
          </w:tcPr>
          <w:p w14:paraId="6353F4D4" w14:textId="34BF96C0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 xml:space="preserve">Алек </w:t>
            </w:r>
            <w:proofErr w:type="spellStart"/>
            <w:r w:rsidRPr="00E87403">
              <w:rPr>
                <w:rFonts w:ascii="Sylfaen" w:hAnsi="Sylfaen"/>
                <w:sz w:val="20"/>
                <w:lang w:val="ru-RU"/>
              </w:rPr>
              <w:t>Манукян</w:t>
            </w:r>
            <w:proofErr w:type="spellEnd"/>
            <w:r w:rsidRPr="00E87403">
              <w:rPr>
                <w:rFonts w:ascii="Sylfaen" w:hAnsi="Sylfaen"/>
                <w:sz w:val="20"/>
                <w:lang w:val="ru-RU"/>
              </w:rPr>
              <w:t xml:space="preserve"> 1/3</w:t>
            </w:r>
          </w:p>
        </w:tc>
        <w:tc>
          <w:tcPr>
            <w:tcW w:w="1890" w:type="dxa"/>
          </w:tcPr>
          <w:p w14:paraId="26E44FAB" w14:textId="67FBAA47" w:rsidR="00AA1356" w:rsidRPr="00E87403" w:rsidRDefault="00AA1356" w:rsidP="00E87403">
            <w:pPr>
              <w:rPr>
                <w:rFonts w:ascii="Sylfaen" w:hAnsi="Sylfaen"/>
                <w:sz w:val="20"/>
                <w:lang w:val="ru-RU"/>
              </w:rPr>
            </w:pPr>
            <w:r w:rsidRPr="00E87403">
              <w:rPr>
                <w:rFonts w:ascii="Sylfaen" w:hAnsi="Sylfaen"/>
                <w:sz w:val="20"/>
                <w:lang w:val="ru-RU"/>
              </w:rPr>
              <w:t>В течение 6 месяцев после подписания контракта</w:t>
            </w:r>
          </w:p>
        </w:tc>
      </w:tr>
      <w:bookmarkEnd w:id="1"/>
    </w:tbl>
    <w:p w14:paraId="6D1CF3B0" w14:textId="6BD5FC8E" w:rsidR="00EB07C6" w:rsidRPr="00E87403" w:rsidRDefault="00EB07C6" w:rsidP="00E87403">
      <w:pPr>
        <w:rPr>
          <w:rFonts w:ascii="Sylfaen" w:hAnsi="Sylfaen"/>
          <w:sz w:val="20"/>
          <w:lang w:val="ru-RU"/>
        </w:rPr>
      </w:pPr>
    </w:p>
    <w:p w14:paraId="0ABD9190" w14:textId="77777777" w:rsidR="00EB07C6" w:rsidRPr="00E87403" w:rsidRDefault="00EB07C6" w:rsidP="00E87403">
      <w:pPr>
        <w:spacing w:line="276" w:lineRule="auto"/>
        <w:ind w:right="-384"/>
        <w:rPr>
          <w:rFonts w:ascii="Sylfaen" w:hAnsi="Sylfaen" w:cs="Arial"/>
          <w:sz w:val="20"/>
          <w:lang w:val="hy-AM"/>
        </w:rPr>
      </w:pPr>
    </w:p>
    <w:bookmarkEnd w:id="0"/>
    <w:p w14:paraId="4404E673" w14:textId="77777777" w:rsidR="00E81156" w:rsidRPr="00E87403" w:rsidRDefault="00E81156" w:rsidP="00E87403">
      <w:pPr>
        <w:spacing w:line="276" w:lineRule="auto"/>
        <w:ind w:right="-384"/>
        <w:rPr>
          <w:rFonts w:ascii="Sylfaen" w:hAnsi="Sylfaen" w:cs="Arial"/>
          <w:sz w:val="20"/>
          <w:lang w:val="ru-RU"/>
        </w:rPr>
      </w:pPr>
    </w:p>
    <w:p w14:paraId="7ABDFBDF" w14:textId="0A5B25FB" w:rsidR="00E81156" w:rsidRPr="00E87403" w:rsidRDefault="00E81156" w:rsidP="00E87403">
      <w:pPr>
        <w:spacing w:line="276" w:lineRule="auto"/>
        <w:ind w:right="-384"/>
        <w:rPr>
          <w:rFonts w:ascii="Sylfaen" w:hAnsi="Sylfaen" w:cs="Arial"/>
          <w:sz w:val="20"/>
          <w:lang w:val="ru-RU"/>
        </w:rPr>
      </w:pPr>
    </w:p>
    <w:p w14:paraId="4DE889C2" w14:textId="4D7ADCC2" w:rsidR="00160C72" w:rsidRPr="00E87403" w:rsidRDefault="00160C72" w:rsidP="00E87403">
      <w:pPr>
        <w:spacing w:line="276" w:lineRule="auto"/>
        <w:ind w:right="-384"/>
        <w:rPr>
          <w:rFonts w:ascii="Sylfaen" w:hAnsi="Sylfaen" w:cs="Arial"/>
          <w:b/>
          <w:sz w:val="20"/>
          <w:lang w:val="hy-AM"/>
        </w:rPr>
      </w:pPr>
    </w:p>
    <w:sectPr w:rsidR="00160C72" w:rsidRPr="00E87403" w:rsidSect="001E5E4B">
      <w:pgSz w:w="16838" w:h="11906" w:orient="landscape"/>
      <w:pgMar w:top="567" w:right="1954" w:bottom="567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860801" w14:textId="77777777" w:rsidR="00023847" w:rsidRDefault="00023847" w:rsidP="00222805">
      <w:r>
        <w:separator/>
      </w:r>
    </w:p>
  </w:endnote>
  <w:endnote w:type="continuationSeparator" w:id="0">
    <w:p w14:paraId="297F153F" w14:textId="77777777" w:rsidR="00023847" w:rsidRDefault="00023847" w:rsidP="002228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Armenian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Arial Armenian">
    <w:altName w:val="Arial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2C82CF" w14:textId="77777777" w:rsidR="00023847" w:rsidRDefault="00023847" w:rsidP="00222805">
      <w:r>
        <w:separator/>
      </w:r>
    </w:p>
  </w:footnote>
  <w:footnote w:type="continuationSeparator" w:id="0">
    <w:p w14:paraId="16DBFC9C" w14:textId="77777777" w:rsidR="00023847" w:rsidRDefault="00023847" w:rsidP="00222805">
      <w:r>
        <w:continuationSeparator/>
      </w:r>
    </w:p>
  </w:footnote>
  <w:footnote w:id="1">
    <w:p w14:paraId="3973CFBA" w14:textId="77777777" w:rsidR="00E87403" w:rsidRPr="00A52CAB" w:rsidRDefault="00E87403" w:rsidP="00E81156">
      <w:pPr>
        <w:pStyle w:val="FootnoteText"/>
        <w:rPr>
          <w:rFonts w:asciiTheme="minorHAnsi" w:hAnsiTheme="minorHAnsi"/>
          <w:lang w:val="hy-AM"/>
        </w:rPr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2E2CC3"/>
    <w:multiLevelType w:val="hybridMultilevel"/>
    <w:tmpl w:val="C72465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029FA"/>
    <w:multiLevelType w:val="hybridMultilevel"/>
    <w:tmpl w:val="174C21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4A3D2E"/>
    <w:multiLevelType w:val="hybridMultilevel"/>
    <w:tmpl w:val="9EAA4F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E011A3"/>
    <w:multiLevelType w:val="hybridMultilevel"/>
    <w:tmpl w:val="BFBE62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404F8A"/>
    <w:multiLevelType w:val="hybridMultilevel"/>
    <w:tmpl w:val="B79AFD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715EBE"/>
    <w:multiLevelType w:val="multilevel"/>
    <w:tmpl w:val="B2B8D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D236E67"/>
    <w:multiLevelType w:val="hybridMultilevel"/>
    <w:tmpl w:val="446085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C354FF"/>
    <w:multiLevelType w:val="hybridMultilevel"/>
    <w:tmpl w:val="0D12D9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8C7020"/>
    <w:multiLevelType w:val="hybridMultilevel"/>
    <w:tmpl w:val="9ADA4A5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EB2C21"/>
    <w:multiLevelType w:val="hybridMultilevel"/>
    <w:tmpl w:val="34C84B6E"/>
    <w:lvl w:ilvl="0" w:tplc="0419000F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890"/>
        </w:tabs>
        <w:ind w:left="189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0" w15:restartNumberingAfterBreak="0">
    <w:nsid w:val="277F6D70"/>
    <w:multiLevelType w:val="hybridMultilevel"/>
    <w:tmpl w:val="606EEE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707952"/>
    <w:multiLevelType w:val="hybridMultilevel"/>
    <w:tmpl w:val="192AC01A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2AD56D68"/>
    <w:multiLevelType w:val="hybridMultilevel"/>
    <w:tmpl w:val="65D40DA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5570DEA"/>
    <w:multiLevelType w:val="hybridMultilevel"/>
    <w:tmpl w:val="D58628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075F2D"/>
    <w:multiLevelType w:val="hybridMultilevel"/>
    <w:tmpl w:val="0D2EFD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C165D5C"/>
    <w:multiLevelType w:val="hybridMultilevel"/>
    <w:tmpl w:val="DDB40248"/>
    <w:lvl w:ilvl="0" w:tplc="BDACEB28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263BD2"/>
    <w:multiLevelType w:val="hybridMultilevel"/>
    <w:tmpl w:val="4F06F9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4B08E5"/>
    <w:multiLevelType w:val="hybridMultilevel"/>
    <w:tmpl w:val="4E241BE4"/>
    <w:lvl w:ilvl="0" w:tplc="04190001">
      <w:start w:val="1"/>
      <w:numFmt w:val="bullet"/>
      <w:lvlText w:val=""/>
      <w:lvlJc w:val="left"/>
      <w:pPr>
        <w:ind w:left="19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5" w:hanging="360"/>
      </w:pPr>
      <w:rPr>
        <w:rFonts w:ascii="Wingdings" w:hAnsi="Wingdings" w:hint="default"/>
      </w:rPr>
    </w:lvl>
  </w:abstractNum>
  <w:abstractNum w:abstractNumId="18" w15:restartNumberingAfterBreak="0">
    <w:nsid w:val="48BD4ED8"/>
    <w:multiLevelType w:val="hybridMultilevel"/>
    <w:tmpl w:val="10666E3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99C3781"/>
    <w:multiLevelType w:val="hybridMultilevel"/>
    <w:tmpl w:val="1FB81C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E061276"/>
    <w:multiLevelType w:val="hybridMultilevel"/>
    <w:tmpl w:val="DB8053C8"/>
    <w:lvl w:ilvl="0" w:tplc="0409000F">
      <w:start w:val="1"/>
      <w:numFmt w:val="decimal"/>
      <w:lvlText w:val="%1."/>
      <w:lvlJc w:val="left"/>
      <w:pPr>
        <w:ind w:left="2184" w:hanging="360"/>
      </w:pPr>
    </w:lvl>
    <w:lvl w:ilvl="1" w:tplc="04090019" w:tentative="1">
      <w:start w:val="1"/>
      <w:numFmt w:val="lowerLetter"/>
      <w:lvlText w:val="%2."/>
      <w:lvlJc w:val="left"/>
      <w:pPr>
        <w:ind w:left="2904" w:hanging="360"/>
      </w:pPr>
    </w:lvl>
    <w:lvl w:ilvl="2" w:tplc="0409001B" w:tentative="1">
      <w:start w:val="1"/>
      <w:numFmt w:val="lowerRoman"/>
      <w:lvlText w:val="%3."/>
      <w:lvlJc w:val="right"/>
      <w:pPr>
        <w:ind w:left="3624" w:hanging="180"/>
      </w:pPr>
    </w:lvl>
    <w:lvl w:ilvl="3" w:tplc="0409000F" w:tentative="1">
      <w:start w:val="1"/>
      <w:numFmt w:val="decimal"/>
      <w:lvlText w:val="%4."/>
      <w:lvlJc w:val="left"/>
      <w:pPr>
        <w:ind w:left="4344" w:hanging="360"/>
      </w:pPr>
    </w:lvl>
    <w:lvl w:ilvl="4" w:tplc="04090019" w:tentative="1">
      <w:start w:val="1"/>
      <w:numFmt w:val="lowerLetter"/>
      <w:lvlText w:val="%5."/>
      <w:lvlJc w:val="left"/>
      <w:pPr>
        <w:ind w:left="5064" w:hanging="360"/>
      </w:pPr>
    </w:lvl>
    <w:lvl w:ilvl="5" w:tplc="0409001B" w:tentative="1">
      <w:start w:val="1"/>
      <w:numFmt w:val="lowerRoman"/>
      <w:lvlText w:val="%6."/>
      <w:lvlJc w:val="right"/>
      <w:pPr>
        <w:ind w:left="5784" w:hanging="180"/>
      </w:pPr>
    </w:lvl>
    <w:lvl w:ilvl="6" w:tplc="0409000F" w:tentative="1">
      <w:start w:val="1"/>
      <w:numFmt w:val="decimal"/>
      <w:lvlText w:val="%7."/>
      <w:lvlJc w:val="left"/>
      <w:pPr>
        <w:ind w:left="6504" w:hanging="360"/>
      </w:pPr>
    </w:lvl>
    <w:lvl w:ilvl="7" w:tplc="04090019" w:tentative="1">
      <w:start w:val="1"/>
      <w:numFmt w:val="lowerLetter"/>
      <w:lvlText w:val="%8."/>
      <w:lvlJc w:val="left"/>
      <w:pPr>
        <w:ind w:left="7224" w:hanging="360"/>
      </w:pPr>
    </w:lvl>
    <w:lvl w:ilvl="8" w:tplc="0409001B" w:tentative="1">
      <w:start w:val="1"/>
      <w:numFmt w:val="lowerRoman"/>
      <w:lvlText w:val="%9."/>
      <w:lvlJc w:val="right"/>
      <w:pPr>
        <w:ind w:left="7944" w:hanging="180"/>
      </w:pPr>
    </w:lvl>
  </w:abstractNum>
  <w:abstractNum w:abstractNumId="21" w15:restartNumberingAfterBreak="0">
    <w:nsid w:val="50D94BF2"/>
    <w:multiLevelType w:val="hybridMultilevel"/>
    <w:tmpl w:val="510A6E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4161DAA"/>
    <w:multiLevelType w:val="hybridMultilevel"/>
    <w:tmpl w:val="8E360E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ED146A"/>
    <w:multiLevelType w:val="hybridMultilevel"/>
    <w:tmpl w:val="B718AE74"/>
    <w:lvl w:ilvl="0" w:tplc="0409000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24" w15:restartNumberingAfterBreak="0">
    <w:nsid w:val="5FFB6F78"/>
    <w:multiLevelType w:val="hybridMultilevel"/>
    <w:tmpl w:val="5B2AE0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21E58EA"/>
    <w:multiLevelType w:val="hybridMultilevel"/>
    <w:tmpl w:val="37EA74E4"/>
    <w:lvl w:ilvl="0" w:tplc="D996FBFA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62C7FC9"/>
    <w:multiLevelType w:val="hybridMultilevel"/>
    <w:tmpl w:val="AE48A0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8C75B87"/>
    <w:multiLevelType w:val="hybridMultilevel"/>
    <w:tmpl w:val="24FC2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8FB3942"/>
    <w:multiLevelType w:val="hybridMultilevel"/>
    <w:tmpl w:val="5C00E20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A104057"/>
    <w:multiLevelType w:val="hybridMultilevel"/>
    <w:tmpl w:val="066CC5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A534496"/>
    <w:multiLevelType w:val="hybridMultilevel"/>
    <w:tmpl w:val="3B907A74"/>
    <w:lvl w:ilvl="0" w:tplc="040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31" w15:restartNumberingAfterBreak="0">
    <w:nsid w:val="6C415273"/>
    <w:multiLevelType w:val="hybridMultilevel"/>
    <w:tmpl w:val="92008250"/>
    <w:lvl w:ilvl="0" w:tplc="04090001">
      <w:start w:val="1"/>
      <w:numFmt w:val="bullet"/>
      <w:lvlText w:val=""/>
      <w:lvlJc w:val="left"/>
      <w:pPr>
        <w:ind w:left="15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32" w15:restartNumberingAfterBreak="0">
    <w:nsid w:val="6C5548DB"/>
    <w:multiLevelType w:val="hybridMultilevel"/>
    <w:tmpl w:val="7CBCAC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01E6C68"/>
    <w:multiLevelType w:val="hybridMultilevel"/>
    <w:tmpl w:val="66AA05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5905E51"/>
    <w:multiLevelType w:val="hybridMultilevel"/>
    <w:tmpl w:val="92E27B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6706816"/>
    <w:multiLevelType w:val="hybridMultilevel"/>
    <w:tmpl w:val="4748040E"/>
    <w:lvl w:ilvl="0" w:tplc="8976E65E">
      <w:start w:val="1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5" w:hanging="360"/>
      </w:pPr>
    </w:lvl>
    <w:lvl w:ilvl="2" w:tplc="0409001B" w:tentative="1">
      <w:start w:val="1"/>
      <w:numFmt w:val="lowerRoman"/>
      <w:lvlText w:val="%3."/>
      <w:lvlJc w:val="right"/>
      <w:pPr>
        <w:ind w:left="2655" w:hanging="180"/>
      </w:pPr>
    </w:lvl>
    <w:lvl w:ilvl="3" w:tplc="0409000F" w:tentative="1">
      <w:start w:val="1"/>
      <w:numFmt w:val="decimal"/>
      <w:lvlText w:val="%4."/>
      <w:lvlJc w:val="left"/>
      <w:pPr>
        <w:ind w:left="3375" w:hanging="360"/>
      </w:pPr>
    </w:lvl>
    <w:lvl w:ilvl="4" w:tplc="04090019" w:tentative="1">
      <w:start w:val="1"/>
      <w:numFmt w:val="lowerLetter"/>
      <w:lvlText w:val="%5."/>
      <w:lvlJc w:val="left"/>
      <w:pPr>
        <w:ind w:left="4095" w:hanging="360"/>
      </w:pPr>
    </w:lvl>
    <w:lvl w:ilvl="5" w:tplc="0409001B" w:tentative="1">
      <w:start w:val="1"/>
      <w:numFmt w:val="lowerRoman"/>
      <w:lvlText w:val="%6."/>
      <w:lvlJc w:val="right"/>
      <w:pPr>
        <w:ind w:left="4815" w:hanging="180"/>
      </w:pPr>
    </w:lvl>
    <w:lvl w:ilvl="6" w:tplc="0409000F" w:tentative="1">
      <w:start w:val="1"/>
      <w:numFmt w:val="decimal"/>
      <w:lvlText w:val="%7."/>
      <w:lvlJc w:val="left"/>
      <w:pPr>
        <w:ind w:left="5535" w:hanging="360"/>
      </w:pPr>
    </w:lvl>
    <w:lvl w:ilvl="7" w:tplc="04090019" w:tentative="1">
      <w:start w:val="1"/>
      <w:numFmt w:val="lowerLetter"/>
      <w:lvlText w:val="%8."/>
      <w:lvlJc w:val="left"/>
      <w:pPr>
        <w:ind w:left="6255" w:hanging="360"/>
      </w:pPr>
    </w:lvl>
    <w:lvl w:ilvl="8" w:tplc="040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36" w15:restartNumberingAfterBreak="0">
    <w:nsid w:val="79307425"/>
    <w:multiLevelType w:val="hybridMultilevel"/>
    <w:tmpl w:val="E9E0BC06"/>
    <w:lvl w:ilvl="0" w:tplc="FB9083E2">
      <w:start w:val="1"/>
      <w:numFmt w:val="decimal"/>
      <w:lvlText w:val="(%1)"/>
      <w:lvlJc w:val="left"/>
      <w:pPr>
        <w:ind w:left="1551" w:hanging="98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7" w15:restartNumberingAfterBreak="0">
    <w:nsid w:val="7A2C2E60"/>
    <w:multiLevelType w:val="hybridMultilevel"/>
    <w:tmpl w:val="B86485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B7C209A"/>
    <w:multiLevelType w:val="hybridMultilevel"/>
    <w:tmpl w:val="ECD06784"/>
    <w:lvl w:ilvl="0" w:tplc="04090001">
      <w:start w:val="1"/>
      <w:numFmt w:val="bullet"/>
      <w:lvlText w:val=""/>
      <w:lvlJc w:val="left"/>
      <w:pPr>
        <w:ind w:left="193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5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7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9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1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3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5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7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92" w:hanging="360"/>
      </w:pPr>
      <w:rPr>
        <w:rFonts w:ascii="Wingdings" w:hAnsi="Wingdings" w:hint="default"/>
      </w:rPr>
    </w:lvl>
  </w:abstractNum>
  <w:abstractNum w:abstractNumId="39" w15:restartNumberingAfterBreak="0">
    <w:nsid w:val="7DF33175"/>
    <w:multiLevelType w:val="hybridMultilevel"/>
    <w:tmpl w:val="833C3D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E8513E9"/>
    <w:multiLevelType w:val="hybridMultilevel"/>
    <w:tmpl w:val="DCAA1F7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2"/>
  </w:num>
  <w:num w:numId="3">
    <w:abstractNumId w:val="29"/>
  </w:num>
  <w:num w:numId="4">
    <w:abstractNumId w:val="4"/>
  </w:num>
  <w:num w:numId="5">
    <w:abstractNumId w:val="19"/>
  </w:num>
  <w:num w:numId="6">
    <w:abstractNumId w:val="10"/>
  </w:num>
  <w:num w:numId="7">
    <w:abstractNumId w:val="11"/>
  </w:num>
  <w:num w:numId="8">
    <w:abstractNumId w:val="18"/>
  </w:num>
  <w:num w:numId="9">
    <w:abstractNumId w:val="9"/>
  </w:num>
  <w:num w:numId="10">
    <w:abstractNumId w:val="36"/>
  </w:num>
  <w:num w:numId="11">
    <w:abstractNumId w:val="40"/>
  </w:num>
  <w:num w:numId="1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2"/>
  </w:num>
  <w:num w:numId="14">
    <w:abstractNumId w:val="37"/>
  </w:num>
  <w:num w:numId="15">
    <w:abstractNumId w:val="5"/>
  </w:num>
  <w:num w:numId="16">
    <w:abstractNumId w:val="14"/>
  </w:num>
  <w:num w:numId="17">
    <w:abstractNumId w:val="24"/>
  </w:num>
  <w:num w:numId="18">
    <w:abstractNumId w:val="0"/>
  </w:num>
  <w:num w:numId="19">
    <w:abstractNumId w:val="28"/>
  </w:num>
  <w:num w:numId="20">
    <w:abstractNumId w:val="34"/>
  </w:num>
  <w:num w:numId="21">
    <w:abstractNumId w:val="3"/>
  </w:num>
  <w:num w:numId="22">
    <w:abstractNumId w:val="33"/>
  </w:num>
  <w:num w:numId="23">
    <w:abstractNumId w:val="35"/>
  </w:num>
  <w:num w:numId="24">
    <w:abstractNumId w:val="31"/>
  </w:num>
  <w:num w:numId="25">
    <w:abstractNumId w:val="23"/>
  </w:num>
  <w:num w:numId="26">
    <w:abstractNumId w:val="12"/>
  </w:num>
  <w:num w:numId="27">
    <w:abstractNumId w:val="30"/>
  </w:num>
  <w:num w:numId="28">
    <w:abstractNumId w:val="17"/>
  </w:num>
  <w:num w:numId="29">
    <w:abstractNumId w:val="38"/>
  </w:num>
  <w:num w:numId="30">
    <w:abstractNumId w:val="20"/>
  </w:num>
  <w:num w:numId="31">
    <w:abstractNumId w:val="26"/>
  </w:num>
  <w:num w:numId="32">
    <w:abstractNumId w:val="27"/>
  </w:num>
  <w:num w:numId="33">
    <w:abstractNumId w:val="39"/>
  </w:num>
  <w:num w:numId="34">
    <w:abstractNumId w:val="21"/>
  </w:num>
  <w:num w:numId="35">
    <w:abstractNumId w:val="2"/>
  </w:num>
  <w:num w:numId="36">
    <w:abstractNumId w:val="6"/>
  </w:num>
  <w:num w:numId="37">
    <w:abstractNumId w:val="8"/>
  </w:num>
  <w:num w:numId="38">
    <w:abstractNumId w:val="13"/>
  </w:num>
  <w:num w:numId="39">
    <w:abstractNumId w:val="1"/>
  </w:num>
  <w:num w:numId="40">
    <w:abstractNumId w:val="16"/>
  </w:num>
  <w:num w:numId="4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019"/>
    <w:rsid w:val="0000208C"/>
    <w:rsid w:val="00002A28"/>
    <w:rsid w:val="00002CC1"/>
    <w:rsid w:val="00004738"/>
    <w:rsid w:val="00004D27"/>
    <w:rsid w:val="00007A31"/>
    <w:rsid w:val="000101F6"/>
    <w:rsid w:val="00012D8E"/>
    <w:rsid w:val="000164F6"/>
    <w:rsid w:val="00021108"/>
    <w:rsid w:val="00021629"/>
    <w:rsid w:val="000232D5"/>
    <w:rsid w:val="00023847"/>
    <w:rsid w:val="000245E2"/>
    <w:rsid w:val="0003126A"/>
    <w:rsid w:val="0003134D"/>
    <w:rsid w:val="0003192A"/>
    <w:rsid w:val="00031DCC"/>
    <w:rsid w:val="00033470"/>
    <w:rsid w:val="00035EC9"/>
    <w:rsid w:val="00045DE3"/>
    <w:rsid w:val="000517D5"/>
    <w:rsid w:val="00051A1E"/>
    <w:rsid w:val="00052D19"/>
    <w:rsid w:val="00053FD5"/>
    <w:rsid w:val="00054920"/>
    <w:rsid w:val="00054996"/>
    <w:rsid w:val="000553C5"/>
    <w:rsid w:val="00055AE4"/>
    <w:rsid w:val="00056ADA"/>
    <w:rsid w:val="000606D3"/>
    <w:rsid w:val="0006094A"/>
    <w:rsid w:val="00061099"/>
    <w:rsid w:val="00061C44"/>
    <w:rsid w:val="00061DF2"/>
    <w:rsid w:val="000654A8"/>
    <w:rsid w:val="0007230C"/>
    <w:rsid w:val="00073231"/>
    <w:rsid w:val="0007350E"/>
    <w:rsid w:val="00073DF6"/>
    <w:rsid w:val="00075D6B"/>
    <w:rsid w:val="00076AA5"/>
    <w:rsid w:val="00076FA6"/>
    <w:rsid w:val="0007764E"/>
    <w:rsid w:val="00080646"/>
    <w:rsid w:val="00082D3B"/>
    <w:rsid w:val="00082FD3"/>
    <w:rsid w:val="00091330"/>
    <w:rsid w:val="00091E1A"/>
    <w:rsid w:val="000947C3"/>
    <w:rsid w:val="00095193"/>
    <w:rsid w:val="000965B0"/>
    <w:rsid w:val="00096B52"/>
    <w:rsid w:val="000A2947"/>
    <w:rsid w:val="000A4DEB"/>
    <w:rsid w:val="000A602D"/>
    <w:rsid w:val="000B258B"/>
    <w:rsid w:val="000B2D13"/>
    <w:rsid w:val="000B3209"/>
    <w:rsid w:val="000B3898"/>
    <w:rsid w:val="000B4FF6"/>
    <w:rsid w:val="000B5C73"/>
    <w:rsid w:val="000B69A6"/>
    <w:rsid w:val="000B7F7B"/>
    <w:rsid w:val="000C1459"/>
    <w:rsid w:val="000C31F2"/>
    <w:rsid w:val="000C3664"/>
    <w:rsid w:val="000C3B0E"/>
    <w:rsid w:val="000C45B9"/>
    <w:rsid w:val="000C5722"/>
    <w:rsid w:val="000C6C9E"/>
    <w:rsid w:val="000C6D7C"/>
    <w:rsid w:val="000D180D"/>
    <w:rsid w:val="000D20F9"/>
    <w:rsid w:val="000D5083"/>
    <w:rsid w:val="000D75CF"/>
    <w:rsid w:val="000D7868"/>
    <w:rsid w:val="000E30A5"/>
    <w:rsid w:val="000E3581"/>
    <w:rsid w:val="000E3637"/>
    <w:rsid w:val="000E434B"/>
    <w:rsid w:val="000E5D79"/>
    <w:rsid w:val="000E7125"/>
    <w:rsid w:val="000F4DA3"/>
    <w:rsid w:val="000F59CE"/>
    <w:rsid w:val="000F643C"/>
    <w:rsid w:val="000F6B7B"/>
    <w:rsid w:val="00101AC6"/>
    <w:rsid w:val="001043FC"/>
    <w:rsid w:val="00105C6B"/>
    <w:rsid w:val="0010623D"/>
    <w:rsid w:val="0011000E"/>
    <w:rsid w:val="001105B3"/>
    <w:rsid w:val="00110DED"/>
    <w:rsid w:val="001121BA"/>
    <w:rsid w:val="00113343"/>
    <w:rsid w:val="00117100"/>
    <w:rsid w:val="0011716A"/>
    <w:rsid w:val="00117B20"/>
    <w:rsid w:val="00122557"/>
    <w:rsid w:val="00122BD3"/>
    <w:rsid w:val="00123391"/>
    <w:rsid w:val="001240E7"/>
    <w:rsid w:val="00127C6C"/>
    <w:rsid w:val="00134588"/>
    <w:rsid w:val="00134F3D"/>
    <w:rsid w:val="00135731"/>
    <w:rsid w:val="0013779C"/>
    <w:rsid w:val="00142E9B"/>
    <w:rsid w:val="00143C12"/>
    <w:rsid w:val="00146C4D"/>
    <w:rsid w:val="00146D92"/>
    <w:rsid w:val="001502F3"/>
    <w:rsid w:val="0015163F"/>
    <w:rsid w:val="00154BE8"/>
    <w:rsid w:val="00157467"/>
    <w:rsid w:val="001609C0"/>
    <w:rsid w:val="00160C72"/>
    <w:rsid w:val="00167343"/>
    <w:rsid w:val="001673A2"/>
    <w:rsid w:val="00167D1E"/>
    <w:rsid w:val="001710CB"/>
    <w:rsid w:val="00172167"/>
    <w:rsid w:val="0017303F"/>
    <w:rsid w:val="001739A0"/>
    <w:rsid w:val="001762CF"/>
    <w:rsid w:val="00180C5F"/>
    <w:rsid w:val="00184135"/>
    <w:rsid w:val="0018426B"/>
    <w:rsid w:val="00184F6B"/>
    <w:rsid w:val="00186790"/>
    <w:rsid w:val="0019056B"/>
    <w:rsid w:val="001907A1"/>
    <w:rsid w:val="0019396D"/>
    <w:rsid w:val="00197431"/>
    <w:rsid w:val="001A039E"/>
    <w:rsid w:val="001A3B5F"/>
    <w:rsid w:val="001A5510"/>
    <w:rsid w:val="001A7E21"/>
    <w:rsid w:val="001B11B0"/>
    <w:rsid w:val="001B1316"/>
    <w:rsid w:val="001B5394"/>
    <w:rsid w:val="001B639D"/>
    <w:rsid w:val="001B6D70"/>
    <w:rsid w:val="001C0C3B"/>
    <w:rsid w:val="001C43EB"/>
    <w:rsid w:val="001C4A1E"/>
    <w:rsid w:val="001C7844"/>
    <w:rsid w:val="001D1F48"/>
    <w:rsid w:val="001D436C"/>
    <w:rsid w:val="001E143B"/>
    <w:rsid w:val="001E162E"/>
    <w:rsid w:val="001E5B2C"/>
    <w:rsid w:val="001E5E4B"/>
    <w:rsid w:val="001E75EE"/>
    <w:rsid w:val="001F2B57"/>
    <w:rsid w:val="001F3118"/>
    <w:rsid w:val="001F5630"/>
    <w:rsid w:val="001F69E2"/>
    <w:rsid w:val="0020020E"/>
    <w:rsid w:val="00200742"/>
    <w:rsid w:val="00202C45"/>
    <w:rsid w:val="0020531C"/>
    <w:rsid w:val="00205C0E"/>
    <w:rsid w:val="00210122"/>
    <w:rsid w:val="00210C7D"/>
    <w:rsid w:val="002129AF"/>
    <w:rsid w:val="00214EF3"/>
    <w:rsid w:val="0021523B"/>
    <w:rsid w:val="00220E53"/>
    <w:rsid w:val="00222805"/>
    <w:rsid w:val="002250A5"/>
    <w:rsid w:val="002251FF"/>
    <w:rsid w:val="00230D2F"/>
    <w:rsid w:val="002314C8"/>
    <w:rsid w:val="002323CA"/>
    <w:rsid w:val="002375A3"/>
    <w:rsid w:val="00240477"/>
    <w:rsid w:val="00241030"/>
    <w:rsid w:val="00252150"/>
    <w:rsid w:val="00253911"/>
    <w:rsid w:val="00254770"/>
    <w:rsid w:val="00255FDA"/>
    <w:rsid w:val="00257E5C"/>
    <w:rsid w:val="00262FEC"/>
    <w:rsid w:val="00266E71"/>
    <w:rsid w:val="002712A0"/>
    <w:rsid w:val="00272CB6"/>
    <w:rsid w:val="00273276"/>
    <w:rsid w:val="00275A55"/>
    <w:rsid w:val="00277725"/>
    <w:rsid w:val="00277CF0"/>
    <w:rsid w:val="0028077F"/>
    <w:rsid w:val="002809A7"/>
    <w:rsid w:val="00280BB8"/>
    <w:rsid w:val="00280BF3"/>
    <w:rsid w:val="00285E86"/>
    <w:rsid w:val="00285E8B"/>
    <w:rsid w:val="002878B0"/>
    <w:rsid w:val="0029018B"/>
    <w:rsid w:val="00290358"/>
    <w:rsid w:val="00290806"/>
    <w:rsid w:val="00293755"/>
    <w:rsid w:val="00293B5B"/>
    <w:rsid w:val="00296E3B"/>
    <w:rsid w:val="0029709F"/>
    <w:rsid w:val="00297CB1"/>
    <w:rsid w:val="002A402F"/>
    <w:rsid w:val="002A4510"/>
    <w:rsid w:val="002A6EAD"/>
    <w:rsid w:val="002B666E"/>
    <w:rsid w:val="002C097F"/>
    <w:rsid w:val="002C5D09"/>
    <w:rsid w:val="002C5EC9"/>
    <w:rsid w:val="002C6506"/>
    <w:rsid w:val="002D3E33"/>
    <w:rsid w:val="002D4F57"/>
    <w:rsid w:val="002D6317"/>
    <w:rsid w:val="002D7813"/>
    <w:rsid w:val="002D7D0C"/>
    <w:rsid w:val="002D7F10"/>
    <w:rsid w:val="002E12B0"/>
    <w:rsid w:val="002E27F1"/>
    <w:rsid w:val="002E281B"/>
    <w:rsid w:val="002E356E"/>
    <w:rsid w:val="002E3BDB"/>
    <w:rsid w:val="002E49F8"/>
    <w:rsid w:val="002E57D1"/>
    <w:rsid w:val="002E7306"/>
    <w:rsid w:val="002F0884"/>
    <w:rsid w:val="002F0A62"/>
    <w:rsid w:val="002F39D7"/>
    <w:rsid w:val="002F405E"/>
    <w:rsid w:val="002F4A80"/>
    <w:rsid w:val="002F7804"/>
    <w:rsid w:val="002F78B1"/>
    <w:rsid w:val="00300626"/>
    <w:rsid w:val="003006C1"/>
    <w:rsid w:val="003016E4"/>
    <w:rsid w:val="00301C5F"/>
    <w:rsid w:val="00302008"/>
    <w:rsid w:val="003035E6"/>
    <w:rsid w:val="00304052"/>
    <w:rsid w:val="00305650"/>
    <w:rsid w:val="00305983"/>
    <w:rsid w:val="0031017C"/>
    <w:rsid w:val="00311773"/>
    <w:rsid w:val="00312E87"/>
    <w:rsid w:val="003151E0"/>
    <w:rsid w:val="00317040"/>
    <w:rsid w:val="003211A6"/>
    <w:rsid w:val="00323019"/>
    <w:rsid w:val="00323C28"/>
    <w:rsid w:val="00325E11"/>
    <w:rsid w:val="00334A2C"/>
    <w:rsid w:val="00334B73"/>
    <w:rsid w:val="0033716A"/>
    <w:rsid w:val="00337D05"/>
    <w:rsid w:val="0034138F"/>
    <w:rsid w:val="003415CA"/>
    <w:rsid w:val="0034223E"/>
    <w:rsid w:val="003424D1"/>
    <w:rsid w:val="00346367"/>
    <w:rsid w:val="00347B3A"/>
    <w:rsid w:val="0035355A"/>
    <w:rsid w:val="00354C94"/>
    <w:rsid w:val="00355133"/>
    <w:rsid w:val="00361ECB"/>
    <w:rsid w:val="00364C4D"/>
    <w:rsid w:val="0036583E"/>
    <w:rsid w:val="003659F9"/>
    <w:rsid w:val="00371317"/>
    <w:rsid w:val="00371D84"/>
    <w:rsid w:val="00376807"/>
    <w:rsid w:val="003776B3"/>
    <w:rsid w:val="00377F07"/>
    <w:rsid w:val="00380556"/>
    <w:rsid w:val="00380FF8"/>
    <w:rsid w:val="00384D7C"/>
    <w:rsid w:val="00385AC7"/>
    <w:rsid w:val="00385C35"/>
    <w:rsid w:val="00393CBF"/>
    <w:rsid w:val="003958B0"/>
    <w:rsid w:val="003A13A0"/>
    <w:rsid w:val="003A37C0"/>
    <w:rsid w:val="003A3BCF"/>
    <w:rsid w:val="003A4B85"/>
    <w:rsid w:val="003A50B5"/>
    <w:rsid w:val="003A7D39"/>
    <w:rsid w:val="003A7FCD"/>
    <w:rsid w:val="003B2D68"/>
    <w:rsid w:val="003B48C6"/>
    <w:rsid w:val="003B571F"/>
    <w:rsid w:val="003B60E0"/>
    <w:rsid w:val="003B6EFC"/>
    <w:rsid w:val="003B78D5"/>
    <w:rsid w:val="003B7D1B"/>
    <w:rsid w:val="003C04B5"/>
    <w:rsid w:val="003C196E"/>
    <w:rsid w:val="003C1F2F"/>
    <w:rsid w:val="003C23B6"/>
    <w:rsid w:val="003C5670"/>
    <w:rsid w:val="003C6BC3"/>
    <w:rsid w:val="003C6EF7"/>
    <w:rsid w:val="003D4E6A"/>
    <w:rsid w:val="003D5731"/>
    <w:rsid w:val="003D6045"/>
    <w:rsid w:val="003D6734"/>
    <w:rsid w:val="003D677C"/>
    <w:rsid w:val="003E3FE7"/>
    <w:rsid w:val="003E577B"/>
    <w:rsid w:val="003E5B07"/>
    <w:rsid w:val="003E5B32"/>
    <w:rsid w:val="003E5D60"/>
    <w:rsid w:val="003F0D49"/>
    <w:rsid w:val="003F1A8D"/>
    <w:rsid w:val="003F31CA"/>
    <w:rsid w:val="003F6756"/>
    <w:rsid w:val="003F6847"/>
    <w:rsid w:val="0040099F"/>
    <w:rsid w:val="0040134E"/>
    <w:rsid w:val="0040726D"/>
    <w:rsid w:val="004136A4"/>
    <w:rsid w:val="004146D6"/>
    <w:rsid w:val="0042261B"/>
    <w:rsid w:val="00423920"/>
    <w:rsid w:val="00424599"/>
    <w:rsid w:val="004253CA"/>
    <w:rsid w:val="00426807"/>
    <w:rsid w:val="004268A2"/>
    <w:rsid w:val="004273A7"/>
    <w:rsid w:val="00430154"/>
    <w:rsid w:val="004348A4"/>
    <w:rsid w:val="00434B65"/>
    <w:rsid w:val="004356D2"/>
    <w:rsid w:val="00440479"/>
    <w:rsid w:val="00440EF9"/>
    <w:rsid w:val="00441E35"/>
    <w:rsid w:val="004422C1"/>
    <w:rsid w:val="0044584B"/>
    <w:rsid w:val="00445D8B"/>
    <w:rsid w:val="00450AE9"/>
    <w:rsid w:val="00454BC7"/>
    <w:rsid w:val="00455013"/>
    <w:rsid w:val="00455B34"/>
    <w:rsid w:val="004562A9"/>
    <w:rsid w:val="004568F2"/>
    <w:rsid w:val="00456F5C"/>
    <w:rsid w:val="004571A7"/>
    <w:rsid w:val="00460373"/>
    <w:rsid w:val="00460986"/>
    <w:rsid w:val="00460E79"/>
    <w:rsid w:val="00461CA5"/>
    <w:rsid w:val="004679B7"/>
    <w:rsid w:val="00471C79"/>
    <w:rsid w:val="004725C5"/>
    <w:rsid w:val="004757B7"/>
    <w:rsid w:val="004765D6"/>
    <w:rsid w:val="0047701B"/>
    <w:rsid w:val="00477114"/>
    <w:rsid w:val="00477845"/>
    <w:rsid w:val="004865A9"/>
    <w:rsid w:val="004865BB"/>
    <w:rsid w:val="00487BA9"/>
    <w:rsid w:val="004909A8"/>
    <w:rsid w:val="00491C98"/>
    <w:rsid w:val="00493152"/>
    <w:rsid w:val="0049336F"/>
    <w:rsid w:val="004936B3"/>
    <w:rsid w:val="00493D37"/>
    <w:rsid w:val="004955E1"/>
    <w:rsid w:val="004955F5"/>
    <w:rsid w:val="0049581C"/>
    <w:rsid w:val="00496EE6"/>
    <w:rsid w:val="004978E9"/>
    <w:rsid w:val="004A2CF9"/>
    <w:rsid w:val="004A3708"/>
    <w:rsid w:val="004A4345"/>
    <w:rsid w:val="004A5C75"/>
    <w:rsid w:val="004A655A"/>
    <w:rsid w:val="004A6C93"/>
    <w:rsid w:val="004A7AB2"/>
    <w:rsid w:val="004A7C0C"/>
    <w:rsid w:val="004B223D"/>
    <w:rsid w:val="004B5975"/>
    <w:rsid w:val="004B760F"/>
    <w:rsid w:val="004B7FE3"/>
    <w:rsid w:val="004C4B53"/>
    <w:rsid w:val="004C5130"/>
    <w:rsid w:val="004C64E9"/>
    <w:rsid w:val="004C7AD3"/>
    <w:rsid w:val="004C7E39"/>
    <w:rsid w:val="004C7FD8"/>
    <w:rsid w:val="004D003E"/>
    <w:rsid w:val="004D011C"/>
    <w:rsid w:val="004D0221"/>
    <w:rsid w:val="004D39B1"/>
    <w:rsid w:val="004D516F"/>
    <w:rsid w:val="004D7C34"/>
    <w:rsid w:val="004E1748"/>
    <w:rsid w:val="004E210F"/>
    <w:rsid w:val="004E2698"/>
    <w:rsid w:val="004E34AC"/>
    <w:rsid w:val="004E49C3"/>
    <w:rsid w:val="004E6045"/>
    <w:rsid w:val="004F029F"/>
    <w:rsid w:val="004F40FF"/>
    <w:rsid w:val="004F4825"/>
    <w:rsid w:val="004F743B"/>
    <w:rsid w:val="004F7F41"/>
    <w:rsid w:val="00500115"/>
    <w:rsid w:val="0050149A"/>
    <w:rsid w:val="00501618"/>
    <w:rsid w:val="00501FCB"/>
    <w:rsid w:val="005029CE"/>
    <w:rsid w:val="005052F9"/>
    <w:rsid w:val="0051095F"/>
    <w:rsid w:val="00510D3D"/>
    <w:rsid w:val="005148E6"/>
    <w:rsid w:val="00514F65"/>
    <w:rsid w:val="00515D38"/>
    <w:rsid w:val="00521F79"/>
    <w:rsid w:val="00522416"/>
    <w:rsid w:val="00523ABD"/>
    <w:rsid w:val="005243D4"/>
    <w:rsid w:val="005249E4"/>
    <w:rsid w:val="00524CDB"/>
    <w:rsid w:val="005308EE"/>
    <w:rsid w:val="0053117D"/>
    <w:rsid w:val="005313D1"/>
    <w:rsid w:val="00534EF2"/>
    <w:rsid w:val="0053538D"/>
    <w:rsid w:val="00536A77"/>
    <w:rsid w:val="005407C6"/>
    <w:rsid w:val="0054087E"/>
    <w:rsid w:val="00540A00"/>
    <w:rsid w:val="005416BF"/>
    <w:rsid w:val="00543A4A"/>
    <w:rsid w:val="00543EBD"/>
    <w:rsid w:val="00544805"/>
    <w:rsid w:val="00545896"/>
    <w:rsid w:val="00545A5A"/>
    <w:rsid w:val="00546E61"/>
    <w:rsid w:val="005508C3"/>
    <w:rsid w:val="00550989"/>
    <w:rsid w:val="00555CE0"/>
    <w:rsid w:val="0055630A"/>
    <w:rsid w:val="0055784F"/>
    <w:rsid w:val="0056043F"/>
    <w:rsid w:val="00560C64"/>
    <w:rsid w:val="00560DA5"/>
    <w:rsid w:val="005632A7"/>
    <w:rsid w:val="0056387A"/>
    <w:rsid w:val="00565DE5"/>
    <w:rsid w:val="0057029A"/>
    <w:rsid w:val="00570BA8"/>
    <w:rsid w:val="00571C46"/>
    <w:rsid w:val="0057284D"/>
    <w:rsid w:val="00576BBA"/>
    <w:rsid w:val="0058037D"/>
    <w:rsid w:val="00581666"/>
    <w:rsid w:val="00582370"/>
    <w:rsid w:val="0058300B"/>
    <w:rsid w:val="00585115"/>
    <w:rsid w:val="00587BBD"/>
    <w:rsid w:val="00591560"/>
    <w:rsid w:val="0059280F"/>
    <w:rsid w:val="005936D5"/>
    <w:rsid w:val="005955BF"/>
    <w:rsid w:val="00595C5E"/>
    <w:rsid w:val="00596E28"/>
    <w:rsid w:val="005A0316"/>
    <w:rsid w:val="005A2814"/>
    <w:rsid w:val="005A30D6"/>
    <w:rsid w:val="005A4359"/>
    <w:rsid w:val="005A4B04"/>
    <w:rsid w:val="005A5159"/>
    <w:rsid w:val="005A56DB"/>
    <w:rsid w:val="005A669F"/>
    <w:rsid w:val="005B07E9"/>
    <w:rsid w:val="005B083E"/>
    <w:rsid w:val="005B0AC5"/>
    <w:rsid w:val="005B2025"/>
    <w:rsid w:val="005B262C"/>
    <w:rsid w:val="005B3498"/>
    <w:rsid w:val="005B4871"/>
    <w:rsid w:val="005C06E0"/>
    <w:rsid w:val="005C1A69"/>
    <w:rsid w:val="005C249F"/>
    <w:rsid w:val="005C56D7"/>
    <w:rsid w:val="005C6404"/>
    <w:rsid w:val="005D03D1"/>
    <w:rsid w:val="005D1943"/>
    <w:rsid w:val="005E075E"/>
    <w:rsid w:val="005E105D"/>
    <w:rsid w:val="005E108E"/>
    <w:rsid w:val="005E2030"/>
    <w:rsid w:val="005E2D6B"/>
    <w:rsid w:val="005E33A9"/>
    <w:rsid w:val="005E4C8E"/>
    <w:rsid w:val="005F0A09"/>
    <w:rsid w:val="005F413E"/>
    <w:rsid w:val="005F77D3"/>
    <w:rsid w:val="00601681"/>
    <w:rsid w:val="0060250B"/>
    <w:rsid w:val="006042BD"/>
    <w:rsid w:val="006058A2"/>
    <w:rsid w:val="00606445"/>
    <w:rsid w:val="00606BC4"/>
    <w:rsid w:val="00607EF1"/>
    <w:rsid w:val="006118AE"/>
    <w:rsid w:val="00611CB1"/>
    <w:rsid w:val="00611FBF"/>
    <w:rsid w:val="006121EA"/>
    <w:rsid w:val="00612DCA"/>
    <w:rsid w:val="00612E49"/>
    <w:rsid w:val="00612EAC"/>
    <w:rsid w:val="00613B6C"/>
    <w:rsid w:val="006162A7"/>
    <w:rsid w:val="006163F6"/>
    <w:rsid w:val="006169CD"/>
    <w:rsid w:val="0061799D"/>
    <w:rsid w:val="00617E69"/>
    <w:rsid w:val="00620B22"/>
    <w:rsid w:val="00624E1E"/>
    <w:rsid w:val="006266F5"/>
    <w:rsid w:val="00627446"/>
    <w:rsid w:val="006312D5"/>
    <w:rsid w:val="00634009"/>
    <w:rsid w:val="00634548"/>
    <w:rsid w:val="006358C5"/>
    <w:rsid w:val="0063613B"/>
    <w:rsid w:val="006423C6"/>
    <w:rsid w:val="00650E4E"/>
    <w:rsid w:val="00657144"/>
    <w:rsid w:val="0066052E"/>
    <w:rsid w:val="00663DDC"/>
    <w:rsid w:val="00666822"/>
    <w:rsid w:val="006673E4"/>
    <w:rsid w:val="00667B3F"/>
    <w:rsid w:val="006733FB"/>
    <w:rsid w:val="0067526C"/>
    <w:rsid w:val="006753C9"/>
    <w:rsid w:val="00675424"/>
    <w:rsid w:val="00676232"/>
    <w:rsid w:val="00680B45"/>
    <w:rsid w:val="006813E5"/>
    <w:rsid w:val="006825BB"/>
    <w:rsid w:val="00682697"/>
    <w:rsid w:val="00682E12"/>
    <w:rsid w:val="00684A2D"/>
    <w:rsid w:val="006903F9"/>
    <w:rsid w:val="00691B33"/>
    <w:rsid w:val="00691DA7"/>
    <w:rsid w:val="00692A8E"/>
    <w:rsid w:val="00696AEE"/>
    <w:rsid w:val="00696C5B"/>
    <w:rsid w:val="006A0979"/>
    <w:rsid w:val="006A09D1"/>
    <w:rsid w:val="006A15F6"/>
    <w:rsid w:val="006B2258"/>
    <w:rsid w:val="006B2421"/>
    <w:rsid w:val="006B2655"/>
    <w:rsid w:val="006B3225"/>
    <w:rsid w:val="006B5820"/>
    <w:rsid w:val="006B589B"/>
    <w:rsid w:val="006B5E0B"/>
    <w:rsid w:val="006B6861"/>
    <w:rsid w:val="006B7776"/>
    <w:rsid w:val="006C05DE"/>
    <w:rsid w:val="006C3B23"/>
    <w:rsid w:val="006C4730"/>
    <w:rsid w:val="006C5239"/>
    <w:rsid w:val="006C6102"/>
    <w:rsid w:val="006D3243"/>
    <w:rsid w:val="006D6600"/>
    <w:rsid w:val="006E2EB6"/>
    <w:rsid w:val="006E3923"/>
    <w:rsid w:val="006E51F8"/>
    <w:rsid w:val="006E620D"/>
    <w:rsid w:val="006E66A0"/>
    <w:rsid w:val="006F02E2"/>
    <w:rsid w:val="006F1805"/>
    <w:rsid w:val="006F4337"/>
    <w:rsid w:val="006F511C"/>
    <w:rsid w:val="006F742D"/>
    <w:rsid w:val="00703301"/>
    <w:rsid w:val="0070430F"/>
    <w:rsid w:val="00704633"/>
    <w:rsid w:val="00705CA6"/>
    <w:rsid w:val="00711429"/>
    <w:rsid w:val="00711935"/>
    <w:rsid w:val="00717828"/>
    <w:rsid w:val="00720BA8"/>
    <w:rsid w:val="007216F8"/>
    <w:rsid w:val="007222FF"/>
    <w:rsid w:val="00723DDF"/>
    <w:rsid w:val="0072592F"/>
    <w:rsid w:val="00726F58"/>
    <w:rsid w:val="00727C4B"/>
    <w:rsid w:val="00730165"/>
    <w:rsid w:val="007302CA"/>
    <w:rsid w:val="00732859"/>
    <w:rsid w:val="0073452B"/>
    <w:rsid w:val="00736DC4"/>
    <w:rsid w:val="00737871"/>
    <w:rsid w:val="00742EA7"/>
    <w:rsid w:val="00743ABF"/>
    <w:rsid w:val="00743B50"/>
    <w:rsid w:val="007471BE"/>
    <w:rsid w:val="00750E42"/>
    <w:rsid w:val="0075220E"/>
    <w:rsid w:val="00753032"/>
    <w:rsid w:val="00753497"/>
    <w:rsid w:val="00755768"/>
    <w:rsid w:val="0075674A"/>
    <w:rsid w:val="00762D2B"/>
    <w:rsid w:val="007637E4"/>
    <w:rsid w:val="00765394"/>
    <w:rsid w:val="00771356"/>
    <w:rsid w:val="00771FE0"/>
    <w:rsid w:val="00772398"/>
    <w:rsid w:val="00773613"/>
    <w:rsid w:val="00775CFB"/>
    <w:rsid w:val="0077602E"/>
    <w:rsid w:val="0077646C"/>
    <w:rsid w:val="00777CA6"/>
    <w:rsid w:val="00781230"/>
    <w:rsid w:val="00781982"/>
    <w:rsid w:val="00782680"/>
    <w:rsid w:val="007842C0"/>
    <w:rsid w:val="0078610F"/>
    <w:rsid w:val="007874DE"/>
    <w:rsid w:val="007909A1"/>
    <w:rsid w:val="00794FD4"/>
    <w:rsid w:val="0079564A"/>
    <w:rsid w:val="00795C0F"/>
    <w:rsid w:val="007A017A"/>
    <w:rsid w:val="007A276B"/>
    <w:rsid w:val="007A4B38"/>
    <w:rsid w:val="007A565E"/>
    <w:rsid w:val="007A7B5F"/>
    <w:rsid w:val="007A7DAA"/>
    <w:rsid w:val="007B34F3"/>
    <w:rsid w:val="007B574E"/>
    <w:rsid w:val="007B5D3D"/>
    <w:rsid w:val="007B745E"/>
    <w:rsid w:val="007C138E"/>
    <w:rsid w:val="007C4D44"/>
    <w:rsid w:val="007C5C3A"/>
    <w:rsid w:val="007C6B8E"/>
    <w:rsid w:val="007C706A"/>
    <w:rsid w:val="007D573A"/>
    <w:rsid w:val="007D5D92"/>
    <w:rsid w:val="007D78AB"/>
    <w:rsid w:val="007E6F86"/>
    <w:rsid w:val="007E7B7B"/>
    <w:rsid w:val="007F07ED"/>
    <w:rsid w:val="007F0CB7"/>
    <w:rsid w:val="007F3FB2"/>
    <w:rsid w:val="007F4F8B"/>
    <w:rsid w:val="007F5C4D"/>
    <w:rsid w:val="007F7889"/>
    <w:rsid w:val="00800DE4"/>
    <w:rsid w:val="008021AF"/>
    <w:rsid w:val="0080234A"/>
    <w:rsid w:val="00804A53"/>
    <w:rsid w:val="008067ED"/>
    <w:rsid w:val="00807E7A"/>
    <w:rsid w:val="0081126E"/>
    <w:rsid w:val="00811CC3"/>
    <w:rsid w:val="00815B85"/>
    <w:rsid w:val="00816AAE"/>
    <w:rsid w:val="008241DD"/>
    <w:rsid w:val="00825BF3"/>
    <w:rsid w:val="00826496"/>
    <w:rsid w:val="00830904"/>
    <w:rsid w:val="00831E95"/>
    <w:rsid w:val="00835F6A"/>
    <w:rsid w:val="00836253"/>
    <w:rsid w:val="00837864"/>
    <w:rsid w:val="0084266E"/>
    <w:rsid w:val="008428E8"/>
    <w:rsid w:val="008461F8"/>
    <w:rsid w:val="00846F51"/>
    <w:rsid w:val="00847FD6"/>
    <w:rsid w:val="00851505"/>
    <w:rsid w:val="00851A12"/>
    <w:rsid w:val="00853E4A"/>
    <w:rsid w:val="0085754F"/>
    <w:rsid w:val="00857BFE"/>
    <w:rsid w:val="00857C0C"/>
    <w:rsid w:val="00857F2F"/>
    <w:rsid w:val="008600A2"/>
    <w:rsid w:val="008654AF"/>
    <w:rsid w:val="00867A3F"/>
    <w:rsid w:val="008700E8"/>
    <w:rsid w:val="00870BA3"/>
    <w:rsid w:val="00870EF9"/>
    <w:rsid w:val="00870FD0"/>
    <w:rsid w:val="008716CC"/>
    <w:rsid w:val="00872C04"/>
    <w:rsid w:val="008740BB"/>
    <w:rsid w:val="0087467D"/>
    <w:rsid w:val="00875588"/>
    <w:rsid w:val="00876555"/>
    <w:rsid w:val="00876E52"/>
    <w:rsid w:val="00877FF0"/>
    <w:rsid w:val="00891ECF"/>
    <w:rsid w:val="00893F3F"/>
    <w:rsid w:val="00895EA4"/>
    <w:rsid w:val="00896E51"/>
    <w:rsid w:val="0089770A"/>
    <w:rsid w:val="008B1164"/>
    <w:rsid w:val="008B22DD"/>
    <w:rsid w:val="008B36C5"/>
    <w:rsid w:val="008B3929"/>
    <w:rsid w:val="008B543B"/>
    <w:rsid w:val="008B6948"/>
    <w:rsid w:val="008C0D47"/>
    <w:rsid w:val="008C1272"/>
    <w:rsid w:val="008C1A0B"/>
    <w:rsid w:val="008C3042"/>
    <w:rsid w:val="008C3198"/>
    <w:rsid w:val="008C45D0"/>
    <w:rsid w:val="008C7343"/>
    <w:rsid w:val="008D0071"/>
    <w:rsid w:val="008D0242"/>
    <w:rsid w:val="008D1AD6"/>
    <w:rsid w:val="008D293D"/>
    <w:rsid w:val="008D3A8D"/>
    <w:rsid w:val="008D4729"/>
    <w:rsid w:val="008D52B8"/>
    <w:rsid w:val="008D5BA6"/>
    <w:rsid w:val="008E1562"/>
    <w:rsid w:val="008E2C55"/>
    <w:rsid w:val="008E3F25"/>
    <w:rsid w:val="008E4D07"/>
    <w:rsid w:val="008F0A12"/>
    <w:rsid w:val="008F1DDB"/>
    <w:rsid w:val="008F3139"/>
    <w:rsid w:val="008F5339"/>
    <w:rsid w:val="0090214F"/>
    <w:rsid w:val="009028FE"/>
    <w:rsid w:val="009038D4"/>
    <w:rsid w:val="00904137"/>
    <w:rsid w:val="00907EB9"/>
    <w:rsid w:val="00911948"/>
    <w:rsid w:val="00913078"/>
    <w:rsid w:val="00915984"/>
    <w:rsid w:val="00917EB6"/>
    <w:rsid w:val="00921F35"/>
    <w:rsid w:val="00922934"/>
    <w:rsid w:val="00922A2A"/>
    <w:rsid w:val="00930D52"/>
    <w:rsid w:val="00932799"/>
    <w:rsid w:val="0093356F"/>
    <w:rsid w:val="00933E14"/>
    <w:rsid w:val="00933E69"/>
    <w:rsid w:val="0094139D"/>
    <w:rsid w:val="0094423A"/>
    <w:rsid w:val="009443B1"/>
    <w:rsid w:val="009450DF"/>
    <w:rsid w:val="00947D45"/>
    <w:rsid w:val="0095200F"/>
    <w:rsid w:val="0095206D"/>
    <w:rsid w:val="009536BC"/>
    <w:rsid w:val="00953D9C"/>
    <w:rsid w:val="00957B4A"/>
    <w:rsid w:val="00960C3A"/>
    <w:rsid w:val="00960D7D"/>
    <w:rsid w:val="00965372"/>
    <w:rsid w:val="00965E25"/>
    <w:rsid w:val="00966449"/>
    <w:rsid w:val="0096677A"/>
    <w:rsid w:val="00967B4B"/>
    <w:rsid w:val="00967C7E"/>
    <w:rsid w:val="009729BE"/>
    <w:rsid w:val="00973D42"/>
    <w:rsid w:val="00976D79"/>
    <w:rsid w:val="00977F62"/>
    <w:rsid w:val="009808AC"/>
    <w:rsid w:val="00981E95"/>
    <w:rsid w:val="009830D5"/>
    <w:rsid w:val="009841DD"/>
    <w:rsid w:val="00986C00"/>
    <w:rsid w:val="00987ACC"/>
    <w:rsid w:val="0099333A"/>
    <w:rsid w:val="0099363B"/>
    <w:rsid w:val="0099364B"/>
    <w:rsid w:val="00995995"/>
    <w:rsid w:val="00996A28"/>
    <w:rsid w:val="00997A88"/>
    <w:rsid w:val="00997F20"/>
    <w:rsid w:val="009A2C7F"/>
    <w:rsid w:val="009A4918"/>
    <w:rsid w:val="009A7735"/>
    <w:rsid w:val="009B24E4"/>
    <w:rsid w:val="009B5C76"/>
    <w:rsid w:val="009B5DAB"/>
    <w:rsid w:val="009C1148"/>
    <w:rsid w:val="009C2D9B"/>
    <w:rsid w:val="009C436C"/>
    <w:rsid w:val="009C4F77"/>
    <w:rsid w:val="009C5161"/>
    <w:rsid w:val="009C6AA0"/>
    <w:rsid w:val="009D3120"/>
    <w:rsid w:val="009D40F3"/>
    <w:rsid w:val="009D4F13"/>
    <w:rsid w:val="009E0E39"/>
    <w:rsid w:val="009E1788"/>
    <w:rsid w:val="009E3736"/>
    <w:rsid w:val="009E3C0F"/>
    <w:rsid w:val="009E3E10"/>
    <w:rsid w:val="009E3F57"/>
    <w:rsid w:val="009E4D28"/>
    <w:rsid w:val="009E558A"/>
    <w:rsid w:val="009E73E1"/>
    <w:rsid w:val="009F1764"/>
    <w:rsid w:val="009F3344"/>
    <w:rsid w:val="009F3E28"/>
    <w:rsid w:val="009F5723"/>
    <w:rsid w:val="009F6DFD"/>
    <w:rsid w:val="009F6E9E"/>
    <w:rsid w:val="009F7E66"/>
    <w:rsid w:val="00A02BFD"/>
    <w:rsid w:val="00A05200"/>
    <w:rsid w:val="00A05E5D"/>
    <w:rsid w:val="00A07FEA"/>
    <w:rsid w:val="00A12577"/>
    <w:rsid w:val="00A12D8D"/>
    <w:rsid w:val="00A13B0A"/>
    <w:rsid w:val="00A14126"/>
    <w:rsid w:val="00A21408"/>
    <w:rsid w:val="00A218E9"/>
    <w:rsid w:val="00A24420"/>
    <w:rsid w:val="00A31622"/>
    <w:rsid w:val="00A3178A"/>
    <w:rsid w:val="00A3196B"/>
    <w:rsid w:val="00A33A8C"/>
    <w:rsid w:val="00A33BB9"/>
    <w:rsid w:val="00A34038"/>
    <w:rsid w:val="00A34143"/>
    <w:rsid w:val="00A34C10"/>
    <w:rsid w:val="00A34E71"/>
    <w:rsid w:val="00A36FF7"/>
    <w:rsid w:val="00A37B67"/>
    <w:rsid w:val="00A42608"/>
    <w:rsid w:val="00A43A5D"/>
    <w:rsid w:val="00A45443"/>
    <w:rsid w:val="00A45944"/>
    <w:rsid w:val="00A466CF"/>
    <w:rsid w:val="00A47CEA"/>
    <w:rsid w:val="00A5280F"/>
    <w:rsid w:val="00A52CAB"/>
    <w:rsid w:val="00A53E50"/>
    <w:rsid w:val="00A55D3F"/>
    <w:rsid w:val="00A56BB7"/>
    <w:rsid w:val="00A60218"/>
    <w:rsid w:val="00A64840"/>
    <w:rsid w:val="00A648FF"/>
    <w:rsid w:val="00A65732"/>
    <w:rsid w:val="00A739F6"/>
    <w:rsid w:val="00A74972"/>
    <w:rsid w:val="00A77187"/>
    <w:rsid w:val="00A77883"/>
    <w:rsid w:val="00A80B94"/>
    <w:rsid w:val="00A83856"/>
    <w:rsid w:val="00A8437D"/>
    <w:rsid w:val="00A84B9C"/>
    <w:rsid w:val="00A854CA"/>
    <w:rsid w:val="00A90B4E"/>
    <w:rsid w:val="00A914A2"/>
    <w:rsid w:val="00A9292D"/>
    <w:rsid w:val="00A946B9"/>
    <w:rsid w:val="00A95A4E"/>
    <w:rsid w:val="00AA09B5"/>
    <w:rsid w:val="00AA1106"/>
    <w:rsid w:val="00AA1356"/>
    <w:rsid w:val="00AA1B20"/>
    <w:rsid w:val="00AA5D3F"/>
    <w:rsid w:val="00AA636B"/>
    <w:rsid w:val="00AA6548"/>
    <w:rsid w:val="00AA65DA"/>
    <w:rsid w:val="00AB025F"/>
    <w:rsid w:val="00AB0B91"/>
    <w:rsid w:val="00AB34E7"/>
    <w:rsid w:val="00AB5F19"/>
    <w:rsid w:val="00AC0770"/>
    <w:rsid w:val="00AC148F"/>
    <w:rsid w:val="00AC316D"/>
    <w:rsid w:val="00AC3318"/>
    <w:rsid w:val="00AC454B"/>
    <w:rsid w:val="00AC5A70"/>
    <w:rsid w:val="00AC5BF9"/>
    <w:rsid w:val="00AC7E47"/>
    <w:rsid w:val="00AC7FA0"/>
    <w:rsid w:val="00AD33CA"/>
    <w:rsid w:val="00AD490D"/>
    <w:rsid w:val="00AD56D0"/>
    <w:rsid w:val="00AD5D3F"/>
    <w:rsid w:val="00AE3E48"/>
    <w:rsid w:val="00AE5B53"/>
    <w:rsid w:val="00AF0BEA"/>
    <w:rsid w:val="00AF23A9"/>
    <w:rsid w:val="00AF5072"/>
    <w:rsid w:val="00AF6590"/>
    <w:rsid w:val="00AF7AAB"/>
    <w:rsid w:val="00B0096F"/>
    <w:rsid w:val="00B01F8C"/>
    <w:rsid w:val="00B02ABD"/>
    <w:rsid w:val="00B02F70"/>
    <w:rsid w:val="00B07473"/>
    <w:rsid w:val="00B10954"/>
    <w:rsid w:val="00B11203"/>
    <w:rsid w:val="00B11E6A"/>
    <w:rsid w:val="00B12088"/>
    <w:rsid w:val="00B131BE"/>
    <w:rsid w:val="00B139BC"/>
    <w:rsid w:val="00B13F87"/>
    <w:rsid w:val="00B15978"/>
    <w:rsid w:val="00B22B8D"/>
    <w:rsid w:val="00B23FD6"/>
    <w:rsid w:val="00B277F2"/>
    <w:rsid w:val="00B27C51"/>
    <w:rsid w:val="00B31406"/>
    <w:rsid w:val="00B32D1F"/>
    <w:rsid w:val="00B33507"/>
    <w:rsid w:val="00B3483A"/>
    <w:rsid w:val="00B37313"/>
    <w:rsid w:val="00B40A97"/>
    <w:rsid w:val="00B4137C"/>
    <w:rsid w:val="00B43E55"/>
    <w:rsid w:val="00B45306"/>
    <w:rsid w:val="00B478F5"/>
    <w:rsid w:val="00B511B1"/>
    <w:rsid w:val="00B547DB"/>
    <w:rsid w:val="00B556D8"/>
    <w:rsid w:val="00B60837"/>
    <w:rsid w:val="00B60FEF"/>
    <w:rsid w:val="00B643BC"/>
    <w:rsid w:val="00B64EEA"/>
    <w:rsid w:val="00B673B6"/>
    <w:rsid w:val="00B67595"/>
    <w:rsid w:val="00B70279"/>
    <w:rsid w:val="00B725B0"/>
    <w:rsid w:val="00B73DDE"/>
    <w:rsid w:val="00B761AE"/>
    <w:rsid w:val="00B76659"/>
    <w:rsid w:val="00B77914"/>
    <w:rsid w:val="00B80BD4"/>
    <w:rsid w:val="00B834A9"/>
    <w:rsid w:val="00B847CF"/>
    <w:rsid w:val="00B857B3"/>
    <w:rsid w:val="00B8602B"/>
    <w:rsid w:val="00B86993"/>
    <w:rsid w:val="00B87F82"/>
    <w:rsid w:val="00B905D1"/>
    <w:rsid w:val="00B9165E"/>
    <w:rsid w:val="00B9280F"/>
    <w:rsid w:val="00B92FC4"/>
    <w:rsid w:val="00B95BA9"/>
    <w:rsid w:val="00B9673F"/>
    <w:rsid w:val="00B96F47"/>
    <w:rsid w:val="00B97539"/>
    <w:rsid w:val="00BA0756"/>
    <w:rsid w:val="00BA168A"/>
    <w:rsid w:val="00BA4D8C"/>
    <w:rsid w:val="00BA5F0E"/>
    <w:rsid w:val="00BA6EAB"/>
    <w:rsid w:val="00BA72A7"/>
    <w:rsid w:val="00BB502A"/>
    <w:rsid w:val="00BB6AE9"/>
    <w:rsid w:val="00BC2614"/>
    <w:rsid w:val="00BC26D7"/>
    <w:rsid w:val="00BC2BE7"/>
    <w:rsid w:val="00BC31EB"/>
    <w:rsid w:val="00BC3985"/>
    <w:rsid w:val="00BC59EF"/>
    <w:rsid w:val="00BD0543"/>
    <w:rsid w:val="00BD1288"/>
    <w:rsid w:val="00BD2415"/>
    <w:rsid w:val="00BD2E71"/>
    <w:rsid w:val="00BD36FD"/>
    <w:rsid w:val="00BD3A8E"/>
    <w:rsid w:val="00BD3E99"/>
    <w:rsid w:val="00BD4AB3"/>
    <w:rsid w:val="00BD5645"/>
    <w:rsid w:val="00BD59A6"/>
    <w:rsid w:val="00BD6467"/>
    <w:rsid w:val="00BE0A8B"/>
    <w:rsid w:val="00BE0F85"/>
    <w:rsid w:val="00BE1DC2"/>
    <w:rsid w:val="00BE2A22"/>
    <w:rsid w:val="00BE35E1"/>
    <w:rsid w:val="00BE4823"/>
    <w:rsid w:val="00BE674D"/>
    <w:rsid w:val="00BF12DD"/>
    <w:rsid w:val="00BF2C72"/>
    <w:rsid w:val="00BF7B06"/>
    <w:rsid w:val="00C0155E"/>
    <w:rsid w:val="00C03691"/>
    <w:rsid w:val="00C0452B"/>
    <w:rsid w:val="00C04AC1"/>
    <w:rsid w:val="00C04BD9"/>
    <w:rsid w:val="00C1032E"/>
    <w:rsid w:val="00C1063D"/>
    <w:rsid w:val="00C10BF6"/>
    <w:rsid w:val="00C10D7C"/>
    <w:rsid w:val="00C11662"/>
    <w:rsid w:val="00C1197E"/>
    <w:rsid w:val="00C1234E"/>
    <w:rsid w:val="00C1324D"/>
    <w:rsid w:val="00C1340D"/>
    <w:rsid w:val="00C1671F"/>
    <w:rsid w:val="00C1695B"/>
    <w:rsid w:val="00C20CF4"/>
    <w:rsid w:val="00C21A98"/>
    <w:rsid w:val="00C25A70"/>
    <w:rsid w:val="00C3112C"/>
    <w:rsid w:val="00C3517E"/>
    <w:rsid w:val="00C36F6C"/>
    <w:rsid w:val="00C40297"/>
    <w:rsid w:val="00C4466B"/>
    <w:rsid w:val="00C50457"/>
    <w:rsid w:val="00C512D7"/>
    <w:rsid w:val="00C527FA"/>
    <w:rsid w:val="00C53A6D"/>
    <w:rsid w:val="00C53ACE"/>
    <w:rsid w:val="00C53C27"/>
    <w:rsid w:val="00C54125"/>
    <w:rsid w:val="00C5437D"/>
    <w:rsid w:val="00C57535"/>
    <w:rsid w:val="00C57563"/>
    <w:rsid w:val="00C57B54"/>
    <w:rsid w:val="00C62474"/>
    <w:rsid w:val="00C62DD2"/>
    <w:rsid w:val="00C64996"/>
    <w:rsid w:val="00C65395"/>
    <w:rsid w:val="00C65891"/>
    <w:rsid w:val="00C7096D"/>
    <w:rsid w:val="00C7259C"/>
    <w:rsid w:val="00C726EA"/>
    <w:rsid w:val="00C7496A"/>
    <w:rsid w:val="00C74D21"/>
    <w:rsid w:val="00C80F2B"/>
    <w:rsid w:val="00C834C5"/>
    <w:rsid w:val="00C85A1A"/>
    <w:rsid w:val="00C87D65"/>
    <w:rsid w:val="00C904CA"/>
    <w:rsid w:val="00C94161"/>
    <w:rsid w:val="00C95C68"/>
    <w:rsid w:val="00C9696B"/>
    <w:rsid w:val="00CA0A2C"/>
    <w:rsid w:val="00CA16C8"/>
    <w:rsid w:val="00CA2DF4"/>
    <w:rsid w:val="00CA37CE"/>
    <w:rsid w:val="00CA4325"/>
    <w:rsid w:val="00CA4364"/>
    <w:rsid w:val="00CB0A0B"/>
    <w:rsid w:val="00CB1024"/>
    <w:rsid w:val="00CB1D13"/>
    <w:rsid w:val="00CB24EB"/>
    <w:rsid w:val="00CB2711"/>
    <w:rsid w:val="00CB3B7A"/>
    <w:rsid w:val="00CB7699"/>
    <w:rsid w:val="00CC7FC9"/>
    <w:rsid w:val="00CD11D5"/>
    <w:rsid w:val="00CD2ECD"/>
    <w:rsid w:val="00CD32C8"/>
    <w:rsid w:val="00CD37ED"/>
    <w:rsid w:val="00CD4898"/>
    <w:rsid w:val="00CD5A9F"/>
    <w:rsid w:val="00CD609E"/>
    <w:rsid w:val="00CE1124"/>
    <w:rsid w:val="00CE1E9B"/>
    <w:rsid w:val="00CE2A9C"/>
    <w:rsid w:val="00CE2BCE"/>
    <w:rsid w:val="00CE630A"/>
    <w:rsid w:val="00CE651E"/>
    <w:rsid w:val="00CE6EE2"/>
    <w:rsid w:val="00CF058D"/>
    <w:rsid w:val="00CF28A4"/>
    <w:rsid w:val="00CF2EEE"/>
    <w:rsid w:val="00CF74A1"/>
    <w:rsid w:val="00D02C21"/>
    <w:rsid w:val="00D03A2B"/>
    <w:rsid w:val="00D0499F"/>
    <w:rsid w:val="00D0565C"/>
    <w:rsid w:val="00D10ADA"/>
    <w:rsid w:val="00D116FF"/>
    <w:rsid w:val="00D125C7"/>
    <w:rsid w:val="00D12FBD"/>
    <w:rsid w:val="00D14F8A"/>
    <w:rsid w:val="00D15DA5"/>
    <w:rsid w:val="00D2155A"/>
    <w:rsid w:val="00D232E6"/>
    <w:rsid w:val="00D237D5"/>
    <w:rsid w:val="00D24406"/>
    <w:rsid w:val="00D251C8"/>
    <w:rsid w:val="00D25399"/>
    <w:rsid w:val="00D2591D"/>
    <w:rsid w:val="00D26DD7"/>
    <w:rsid w:val="00D30C37"/>
    <w:rsid w:val="00D30EF8"/>
    <w:rsid w:val="00D30F00"/>
    <w:rsid w:val="00D31859"/>
    <w:rsid w:val="00D3369B"/>
    <w:rsid w:val="00D35734"/>
    <w:rsid w:val="00D36109"/>
    <w:rsid w:val="00D363B2"/>
    <w:rsid w:val="00D37A84"/>
    <w:rsid w:val="00D44013"/>
    <w:rsid w:val="00D44338"/>
    <w:rsid w:val="00D44C0B"/>
    <w:rsid w:val="00D479A4"/>
    <w:rsid w:val="00D47F6C"/>
    <w:rsid w:val="00D503FD"/>
    <w:rsid w:val="00D50F79"/>
    <w:rsid w:val="00D513D8"/>
    <w:rsid w:val="00D5184C"/>
    <w:rsid w:val="00D53889"/>
    <w:rsid w:val="00D53894"/>
    <w:rsid w:val="00D57290"/>
    <w:rsid w:val="00D573F2"/>
    <w:rsid w:val="00D57C7E"/>
    <w:rsid w:val="00D601E3"/>
    <w:rsid w:val="00D60CB4"/>
    <w:rsid w:val="00D63557"/>
    <w:rsid w:val="00D63CF6"/>
    <w:rsid w:val="00D65857"/>
    <w:rsid w:val="00D661E7"/>
    <w:rsid w:val="00D6790B"/>
    <w:rsid w:val="00D67E4E"/>
    <w:rsid w:val="00D67FBC"/>
    <w:rsid w:val="00D70083"/>
    <w:rsid w:val="00D75891"/>
    <w:rsid w:val="00D76412"/>
    <w:rsid w:val="00D8719E"/>
    <w:rsid w:val="00D8786F"/>
    <w:rsid w:val="00D91157"/>
    <w:rsid w:val="00D912FB"/>
    <w:rsid w:val="00D92593"/>
    <w:rsid w:val="00D96591"/>
    <w:rsid w:val="00D96C69"/>
    <w:rsid w:val="00D97321"/>
    <w:rsid w:val="00DA0CDF"/>
    <w:rsid w:val="00DA2894"/>
    <w:rsid w:val="00DA3A14"/>
    <w:rsid w:val="00DA4911"/>
    <w:rsid w:val="00DA5561"/>
    <w:rsid w:val="00DA57ED"/>
    <w:rsid w:val="00DA58A4"/>
    <w:rsid w:val="00DA60D4"/>
    <w:rsid w:val="00DA7926"/>
    <w:rsid w:val="00DB41E8"/>
    <w:rsid w:val="00DB4754"/>
    <w:rsid w:val="00DB64D0"/>
    <w:rsid w:val="00DC1F3C"/>
    <w:rsid w:val="00DC1F61"/>
    <w:rsid w:val="00DC1FA7"/>
    <w:rsid w:val="00DC28AD"/>
    <w:rsid w:val="00DC33BF"/>
    <w:rsid w:val="00DC3FC6"/>
    <w:rsid w:val="00DC5C06"/>
    <w:rsid w:val="00DC5C4D"/>
    <w:rsid w:val="00DD0E3D"/>
    <w:rsid w:val="00DD1AE4"/>
    <w:rsid w:val="00DD7F35"/>
    <w:rsid w:val="00DE0540"/>
    <w:rsid w:val="00DE462B"/>
    <w:rsid w:val="00DE5C20"/>
    <w:rsid w:val="00DE6316"/>
    <w:rsid w:val="00DF04B6"/>
    <w:rsid w:val="00DF177E"/>
    <w:rsid w:val="00DF18EE"/>
    <w:rsid w:val="00DF240C"/>
    <w:rsid w:val="00DF4F46"/>
    <w:rsid w:val="00DF5FB9"/>
    <w:rsid w:val="00DF76CD"/>
    <w:rsid w:val="00E0049B"/>
    <w:rsid w:val="00E0182C"/>
    <w:rsid w:val="00E028A3"/>
    <w:rsid w:val="00E0484E"/>
    <w:rsid w:val="00E05587"/>
    <w:rsid w:val="00E0609B"/>
    <w:rsid w:val="00E06397"/>
    <w:rsid w:val="00E103FE"/>
    <w:rsid w:val="00E122C3"/>
    <w:rsid w:val="00E14D55"/>
    <w:rsid w:val="00E16510"/>
    <w:rsid w:val="00E17DCA"/>
    <w:rsid w:val="00E20DF2"/>
    <w:rsid w:val="00E22365"/>
    <w:rsid w:val="00E23B23"/>
    <w:rsid w:val="00E23F21"/>
    <w:rsid w:val="00E24D5F"/>
    <w:rsid w:val="00E27589"/>
    <w:rsid w:val="00E30C34"/>
    <w:rsid w:val="00E35E32"/>
    <w:rsid w:val="00E36BA2"/>
    <w:rsid w:val="00E370C2"/>
    <w:rsid w:val="00E379EF"/>
    <w:rsid w:val="00E37F1B"/>
    <w:rsid w:val="00E408E6"/>
    <w:rsid w:val="00E40ADD"/>
    <w:rsid w:val="00E40AEC"/>
    <w:rsid w:val="00E42D42"/>
    <w:rsid w:val="00E45A88"/>
    <w:rsid w:val="00E46636"/>
    <w:rsid w:val="00E50F0D"/>
    <w:rsid w:val="00E6258F"/>
    <w:rsid w:val="00E643AB"/>
    <w:rsid w:val="00E64B55"/>
    <w:rsid w:val="00E64B77"/>
    <w:rsid w:val="00E65BDC"/>
    <w:rsid w:val="00E66EA2"/>
    <w:rsid w:val="00E717EF"/>
    <w:rsid w:val="00E71F11"/>
    <w:rsid w:val="00E721A1"/>
    <w:rsid w:val="00E74471"/>
    <w:rsid w:val="00E75C34"/>
    <w:rsid w:val="00E76459"/>
    <w:rsid w:val="00E7655F"/>
    <w:rsid w:val="00E776D6"/>
    <w:rsid w:val="00E779BE"/>
    <w:rsid w:val="00E81156"/>
    <w:rsid w:val="00E84C9C"/>
    <w:rsid w:val="00E85714"/>
    <w:rsid w:val="00E86FED"/>
    <w:rsid w:val="00E87403"/>
    <w:rsid w:val="00E906A4"/>
    <w:rsid w:val="00E90CB2"/>
    <w:rsid w:val="00E92369"/>
    <w:rsid w:val="00E9443C"/>
    <w:rsid w:val="00E962F4"/>
    <w:rsid w:val="00E96BDB"/>
    <w:rsid w:val="00E97727"/>
    <w:rsid w:val="00EA2435"/>
    <w:rsid w:val="00EA3F00"/>
    <w:rsid w:val="00EA4E04"/>
    <w:rsid w:val="00EA4FF7"/>
    <w:rsid w:val="00EA6619"/>
    <w:rsid w:val="00EB07C6"/>
    <w:rsid w:val="00EB3A5B"/>
    <w:rsid w:val="00EB65AE"/>
    <w:rsid w:val="00EC1533"/>
    <w:rsid w:val="00EC1A26"/>
    <w:rsid w:val="00EC4F30"/>
    <w:rsid w:val="00ED008A"/>
    <w:rsid w:val="00ED08FF"/>
    <w:rsid w:val="00ED0AB7"/>
    <w:rsid w:val="00ED331B"/>
    <w:rsid w:val="00ED3629"/>
    <w:rsid w:val="00ED46A9"/>
    <w:rsid w:val="00ED498E"/>
    <w:rsid w:val="00ED5DA1"/>
    <w:rsid w:val="00EE0111"/>
    <w:rsid w:val="00EE33C3"/>
    <w:rsid w:val="00EE412E"/>
    <w:rsid w:val="00EE4771"/>
    <w:rsid w:val="00EE65A3"/>
    <w:rsid w:val="00EE758D"/>
    <w:rsid w:val="00EE7B00"/>
    <w:rsid w:val="00EF071F"/>
    <w:rsid w:val="00EF2754"/>
    <w:rsid w:val="00EF3507"/>
    <w:rsid w:val="00EF5443"/>
    <w:rsid w:val="00EF6D6D"/>
    <w:rsid w:val="00EF7BB1"/>
    <w:rsid w:val="00F017EB"/>
    <w:rsid w:val="00F023F9"/>
    <w:rsid w:val="00F02BCF"/>
    <w:rsid w:val="00F02CD8"/>
    <w:rsid w:val="00F0739F"/>
    <w:rsid w:val="00F078C0"/>
    <w:rsid w:val="00F079EE"/>
    <w:rsid w:val="00F079F3"/>
    <w:rsid w:val="00F1147D"/>
    <w:rsid w:val="00F17309"/>
    <w:rsid w:val="00F21486"/>
    <w:rsid w:val="00F219B3"/>
    <w:rsid w:val="00F2522A"/>
    <w:rsid w:val="00F25ACD"/>
    <w:rsid w:val="00F27D8B"/>
    <w:rsid w:val="00F30B54"/>
    <w:rsid w:val="00F30BA4"/>
    <w:rsid w:val="00F30C04"/>
    <w:rsid w:val="00F32A3A"/>
    <w:rsid w:val="00F3377E"/>
    <w:rsid w:val="00F342D1"/>
    <w:rsid w:val="00F34CD7"/>
    <w:rsid w:val="00F3505B"/>
    <w:rsid w:val="00F4170D"/>
    <w:rsid w:val="00F47071"/>
    <w:rsid w:val="00F5226B"/>
    <w:rsid w:val="00F53D16"/>
    <w:rsid w:val="00F55E36"/>
    <w:rsid w:val="00F61335"/>
    <w:rsid w:val="00F64016"/>
    <w:rsid w:val="00F6516B"/>
    <w:rsid w:val="00F6574F"/>
    <w:rsid w:val="00F67E26"/>
    <w:rsid w:val="00F70E72"/>
    <w:rsid w:val="00F70FF6"/>
    <w:rsid w:val="00F7586C"/>
    <w:rsid w:val="00F763DD"/>
    <w:rsid w:val="00F767BD"/>
    <w:rsid w:val="00F76C78"/>
    <w:rsid w:val="00F8022F"/>
    <w:rsid w:val="00F81327"/>
    <w:rsid w:val="00F8498A"/>
    <w:rsid w:val="00F906A6"/>
    <w:rsid w:val="00F909E5"/>
    <w:rsid w:val="00F91339"/>
    <w:rsid w:val="00F91A2F"/>
    <w:rsid w:val="00F91B1F"/>
    <w:rsid w:val="00F9236F"/>
    <w:rsid w:val="00F94308"/>
    <w:rsid w:val="00F94D08"/>
    <w:rsid w:val="00F958FA"/>
    <w:rsid w:val="00F95DAD"/>
    <w:rsid w:val="00F96EA7"/>
    <w:rsid w:val="00FA0F8A"/>
    <w:rsid w:val="00FA19B8"/>
    <w:rsid w:val="00FA1B99"/>
    <w:rsid w:val="00FA1E9F"/>
    <w:rsid w:val="00FA349E"/>
    <w:rsid w:val="00FA34F2"/>
    <w:rsid w:val="00FA4179"/>
    <w:rsid w:val="00FA4B4B"/>
    <w:rsid w:val="00FA5E88"/>
    <w:rsid w:val="00FA77CA"/>
    <w:rsid w:val="00FA7BE2"/>
    <w:rsid w:val="00FB04A2"/>
    <w:rsid w:val="00FB0A40"/>
    <w:rsid w:val="00FB0AD3"/>
    <w:rsid w:val="00FB6120"/>
    <w:rsid w:val="00FC26B7"/>
    <w:rsid w:val="00FC54FB"/>
    <w:rsid w:val="00FC612A"/>
    <w:rsid w:val="00FC6474"/>
    <w:rsid w:val="00FC69B1"/>
    <w:rsid w:val="00FE1219"/>
    <w:rsid w:val="00FE302C"/>
    <w:rsid w:val="00FE4D36"/>
    <w:rsid w:val="00FF0970"/>
    <w:rsid w:val="00FF1B2E"/>
    <w:rsid w:val="00FF5659"/>
    <w:rsid w:val="00FF6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854ED44"/>
  <w15:docId w15:val="{6F03A030-9A26-4E30-B09D-E3852D9715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22805"/>
    <w:pPr>
      <w:spacing w:after="0" w:line="240" w:lineRule="auto"/>
    </w:pPr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2BCE"/>
    <w:pPr>
      <w:keepNext/>
      <w:jc w:val="center"/>
      <w:outlineLvl w:val="0"/>
    </w:pPr>
    <w:rPr>
      <w:rFonts w:ascii="Arial Armenian" w:hAnsi="Arial Armenian"/>
      <w:sz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85E8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sid w:val="00222805"/>
    <w:rPr>
      <w:rFonts w:ascii="Arial Armenian" w:hAnsi="Arial Armenian"/>
      <w:sz w:val="20"/>
    </w:rPr>
  </w:style>
  <w:style w:type="character" w:customStyle="1" w:styleId="BodyTextChar">
    <w:name w:val="Body Text Char"/>
    <w:basedOn w:val="DefaultParagraphFont"/>
    <w:link w:val="BodyText"/>
    <w:rsid w:val="00222805"/>
    <w:rPr>
      <w:rFonts w:ascii="Arial Armenian" w:eastAsia="Times New Roman" w:hAnsi="Arial Armenian" w:cs="Times New Roman"/>
      <w:sz w:val="20"/>
      <w:szCs w:val="20"/>
      <w:lang w:val="en-US" w:eastAsia="ru-RU"/>
    </w:rPr>
  </w:style>
  <w:style w:type="paragraph" w:styleId="Header">
    <w:name w:val="header"/>
    <w:basedOn w:val="Normal"/>
    <w:link w:val="HeaderChar"/>
    <w:uiPriority w:val="99"/>
    <w:unhideWhenUsed/>
    <w:rsid w:val="00222805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22805"/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paragraph" w:styleId="Footer">
    <w:name w:val="footer"/>
    <w:basedOn w:val="Normal"/>
    <w:link w:val="FooterChar"/>
    <w:uiPriority w:val="99"/>
    <w:unhideWhenUsed/>
    <w:rsid w:val="00222805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22805"/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character" w:customStyle="1" w:styleId="Heading1Char">
    <w:name w:val="Heading 1 Char"/>
    <w:basedOn w:val="DefaultParagraphFont"/>
    <w:link w:val="Heading1"/>
    <w:uiPriority w:val="9"/>
    <w:rsid w:val="00CE2BCE"/>
    <w:rPr>
      <w:rFonts w:ascii="Arial Armenian" w:eastAsia="Times New Roman" w:hAnsi="Arial Armenian" w:cs="Times New Roman"/>
      <w:sz w:val="28"/>
      <w:szCs w:val="20"/>
      <w:lang w:val="en-US" w:eastAsia="ru-RU"/>
    </w:rPr>
  </w:style>
  <w:style w:type="table" w:styleId="TableGrid">
    <w:name w:val="Table Grid"/>
    <w:basedOn w:val="TableNormal"/>
    <w:uiPriority w:val="59"/>
    <w:rsid w:val="003958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Bullets,Akapit z listą BS,List Paragraph 1,List_Paragraph,Multilevel para_II,List Paragraph (numbered (a)),OBC Bullet,List Paragraph11,Normal numbered,Абзац списка1,Paragraphe de liste PBLH,List Paragraph1,References"/>
    <w:basedOn w:val="Normal"/>
    <w:link w:val="ListParagraphChar"/>
    <w:uiPriority w:val="34"/>
    <w:qFormat/>
    <w:rsid w:val="002A6EAD"/>
    <w:pPr>
      <w:ind w:left="720"/>
      <w:contextualSpacing/>
    </w:pPr>
  </w:style>
  <w:style w:type="paragraph" w:customStyle="1" w:styleId="msonormalmailrucssattributepostfix">
    <w:name w:val="msonormal_mailru_css_attribute_postfix"/>
    <w:basedOn w:val="Normal"/>
    <w:rsid w:val="001C7844"/>
    <w:pPr>
      <w:spacing w:before="100" w:beforeAutospacing="1" w:after="100" w:afterAutospacing="1"/>
    </w:pPr>
    <w:rPr>
      <w:rFonts w:ascii="Times New Roman" w:hAnsi="Times New Roman"/>
      <w:szCs w:val="24"/>
      <w:lang w:eastAsia="en-US"/>
    </w:rPr>
  </w:style>
  <w:style w:type="character" w:customStyle="1" w:styleId="apple-converted-space">
    <w:name w:val="apple-converted-space"/>
    <w:basedOn w:val="DefaultParagraphFont"/>
    <w:rsid w:val="008B543B"/>
  </w:style>
  <w:style w:type="character" w:customStyle="1" w:styleId="ListParagraphChar">
    <w:name w:val="List Paragraph Char"/>
    <w:aliases w:val="Bullets Char,Akapit z listą BS Char,List Paragraph 1 Char,List_Paragraph Char,Multilevel para_II Char,List Paragraph (numbered (a)) Char,OBC Bullet Char,List Paragraph11 Char,Normal numbered Char,Абзац списка1 Char,References Char"/>
    <w:link w:val="ListParagraph"/>
    <w:uiPriority w:val="34"/>
    <w:locked/>
    <w:rsid w:val="002E12B0"/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paragraph" w:customStyle="1" w:styleId="rmcedqov">
    <w:name w:val="rmcedqov"/>
    <w:basedOn w:val="Normal"/>
    <w:rsid w:val="00FA77CA"/>
    <w:pPr>
      <w:spacing w:before="100" w:beforeAutospacing="1" w:after="100" w:afterAutospacing="1"/>
    </w:pPr>
    <w:rPr>
      <w:rFonts w:ascii="Times New Roman" w:hAnsi="Times New Roman"/>
      <w:szCs w:val="24"/>
      <w:lang w:val="hy-AM" w:eastAsia="hy-AM"/>
    </w:rPr>
  </w:style>
  <w:style w:type="character" w:customStyle="1" w:styleId="layout">
    <w:name w:val="layout"/>
    <w:basedOn w:val="DefaultParagraphFont"/>
    <w:rsid w:val="00BA72A7"/>
  </w:style>
  <w:style w:type="paragraph" w:styleId="FootnoteText">
    <w:name w:val="footnote text"/>
    <w:basedOn w:val="Normal"/>
    <w:link w:val="FootnoteTextChar"/>
    <w:semiHidden/>
    <w:rsid w:val="00620B22"/>
    <w:rPr>
      <w:sz w:val="20"/>
      <w:lang w:val="ru-RU" w:bidi="ru-RU"/>
    </w:rPr>
  </w:style>
  <w:style w:type="character" w:customStyle="1" w:styleId="FootnoteTextChar">
    <w:name w:val="Footnote Text Char"/>
    <w:basedOn w:val="DefaultParagraphFont"/>
    <w:link w:val="FootnoteText"/>
    <w:semiHidden/>
    <w:rsid w:val="00620B22"/>
    <w:rPr>
      <w:rFonts w:ascii="Times Armenian" w:eastAsia="Times New Roman" w:hAnsi="Times Armenian" w:cs="Times New Roman"/>
      <w:sz w:val="20"/>
      <w:szCs w:val="20"/>
      <w:lang w:eastAsia="ru-RU" w:bidi="ru-RU"/>
    </w:rPr>
  </w:style>
  <w:style w:type="character" w:styleId="FootnoteReference">
    <w:name w:val="footnote reference"/>
    <w:semiHidden/>
    <w:rsid w:val="00D44C0B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515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5159"/>
    <w:rPr>
      <w:rFonts w:ascii="Segoe UI" w:eastAsia="Times New Roman" w:hAnsi="Segoe UI" w:cs="Segoe UI"/>
      <w:sz w:val="18"/>
      <w:szCs w:val="18"/>
      <w:lang w:val="en-US" w:eastAsia="ru-RU"/>
    </w:rPr>
  </w:style>
  <w:style w:type="character" w:customStyle="1" w:styleId="rynqvb">
    <w:name w:val="rynqvb"/>
    <w:basedOn w:val="DefaultParagraphFont"/>
    <w:rsid w:val="00061C44"/>
  </w:style>
  <w:style w:type="paragraph" w:styleId="HTMLPreformatted">
    <w:name w:val="HTML Preformatted"/>
    <w:basedOn w:val="Normal"/>
    <w:link w:val="HTMLPreformattedChar"/>
    <w:uiPriority w:val="99"/>
    <w:unhideWhenUsed/>
    <w:rsid w:val="0007230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lang w:eastAsia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07230C"/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y2iqfc">
    <w:name w:val="y2iqfc"/>
    <w:basedOn w:val="DefaultParagraphFont"/>
    <w:rsid w:val="0007230C"/>
  </w:style>
  <w:style w:type="paragraph" w:styleId="NormalWeb">
    <w:name w:val="Normal (Web)"/>
    <w:basedOn w:val="Normal"/>
    <w:uiPriority w:val="99"/>
    <w:unhideWhenUsed/>
    <w:rsid w:val="003E577B"/>
    <w:pPr>
      <w:spacing w:before="100" w:beforeAutospacing="1" w:after="100" w:afterAutospacing="1"/>
    </w:pPr>
    <w:rPr>
      <w:rFonts w:ascii="Times New Roman" w:hAnsi="Times New Roman"/>
      <w:szCs w:val="24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285E8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ru-RU"/>
    </w:rPr>
  </w:style>
  <w:style w:type="character" w:styleId="Hyperlink">
    <w:name w:val="Hyperlink"/>
    <w:basedOn w:val="DefaultParagraphFont"/>
    <w:uiPriority w:val="99"/>
    <w:unhideWhenUsed/>
    <w:rsid w:val="00B478F5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B478F5"/>
    <w:rPr>
      <w:b/>
      <w:bCs/>
    </w:rPr>
  </w:style>
  <w:style w:type="character" w:styleId="Emphasis">
    <w:name w:val="Emphasis"/>
    <w:basedOn w:val="DefaultParagraphFont"/>
    <w:uiPriority w:val="20"/>
    <w:qFormat/>
    <w:rsid w:val="00F079F3"/>
    <w:rPr>
      <w:i/>
      <w:iCs/>
    </w:rPr>
  </w:style>
  <w:style w:type="character" w:customStyle="1" w:styleId="c-detailpagetitle">
    <w:name w:val="c-detailpage__title"/>
    <w:basedOn w:val="DefaultParagraphFont"/>
    <w:rsid w:val="003A7FCD"/>
  </w:style>
  <w:style w:type="character" w:customStyle="1" w:styleId="UnresolvedMention">
    <w:name w:val="Unresolved Mention"/>
    <w:basedOn w:val="DefaultParagraphFont"/>
    <w:uiPriority w:val="99"/>
    <w:semiHidden/>
    <w:unhideWhenUsed/>
    <w:rsid w:val="00E8115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96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873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843264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86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29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8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5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7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45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56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0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9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98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6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1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54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64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7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288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345007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4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9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7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73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9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82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0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1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7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8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6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5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29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73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03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65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77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26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igmaaldrich.com/AM/en/search/9048-46-8?focus=products&amp;page=1&amp;perpage=30&amp;sort=relevance&amp;term=9048-46-8&amp;type=cas_number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810468-1C6A-4006-BA02-C91CDC1220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25</Pages>
  <Words>5609</Words>
  <Characters>31974</Characters>
  <Application>Microsoft Office Word</Application>
  <DocSecurity>0</DocSecurity>
  <Lines>266</Lines>
  <Paragraphs>75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>https:/mul.ysu.am/tasks/191073/oneclick/002dd28bed44449c943278b2f46007dca2e2ebf2630275c033870a47262b1fd5.docx?token=868df1f61e4dbaf5aced298f8f9c3dad</cp:keywords>
  <dc:description/>
  <cp:lastModifiedBy>Alla Makaryan</cp:lastModifiedBy>
  <cp:revision>18</cp:revision>
  <cp:lastPrinted>2025-01-16T10:41:00Z</cp:lastPrinted>
  <dcterms:created xsi:type="dcterms:W3CDTF">2025-02-17T08:33:00Z</dcterms:created>
  <dcterms:modified xsi:type="dcterms:W3CDTF">2025-02-25T10:31:00Z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9b6445ca2b2307f3971a903117158afb552ddbcce9577cdeef8b3b69756b07bd</vt:lpwstr>
  </property>
</Properties>
</file>