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գրասենյակային գույքի ձեռքբերման նպատակով ԲՏԱՆ-ԷԱՃԱՊՁԲ-2025/06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010 590161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գրասենյակային գույքի ձեռքբերման նպատակով ԲՏԱՆ-ԷԱՃԱՊՁԲ-2025/06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գրասենյակային գույքի ձեռքբերման նպատակով ԲՏԱՆ-ԷԱՃԱՊՁԲ-2025/06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գրասենյակային գույքի ձեռքբերման նպատակով ԲՏԱՆ-ԷԱՃԱՊՁԲ-2025/06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ԲՏԱՆ-ԷԱՃԱՊՁԲ-2025/06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ԲՏԱՆ-ԷԱՃԱՊՁԲ-2025/06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«ԲՏԱՆ-ԷԱՃԱՊՁԲ-2025/06»*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ԲՏԱՆ-ԷԱՃԱՊՁԲ-2025/06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«ԲՏԱՆ-ԷԱՃԱՊՁԲ-2025/06»*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ԲՏԱՆ-ԷԱՃԱՊՁԲ-2025/06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անիվներով գրասենյակի համար,
Էրգոնոմիկ աթոռ երկար նստելու համար նախատեսված։ 
Չափսեր` 550-650մմ Լ x 550-650մմ Ե x 420-540մմ ՆԲ x 1050-1340մմ ԸԲ 
Նստատեղի բարձրության կարգավորմամբ։
Բարձրորակ մետաղական հիմքով, 5 անիվներով /ø 65/։ 
Նստատեղը պոլիուրեթանային սպունգից, բարձրորակ խիտ միագույն գործվածքով երեսպատված, 3-4 տարբեր գույների՝ մոխրագույն, կապտավուն, կարմրավուն, կանաչավուն, արմնկակալներով
Արտաքին տեսքը՝ նկարին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գրասենյակի համար,
Թեթև, կայուն, պարտադիր իրար վրա հավաքվող /պահեստավորման համար/ աթոռներ  
Չափսեր` 440-540մմ Լ x 440-540մմ Ե x 440-460մմ ՆԲ x 770-830մմ ԸԲ
նստատեղն ու հենակը միաձույլ, 
բարձրորակ գործվածքով երեսպատված փափուկ նստատեղ և հենակ,
բարձրորակ մետաղական ամուր հիմք, էրգոնոմիկ, ոտքերը քրոմապատ
Նստատեղը և հենակը փափուկ պոլիուրեթանային սպունգից, երեսպատված թավ միագույն կտորով, 3-4 տարբեր գույների՝ մոխրագույն, կապտավուն, կարմրավուն, կանաչավուն։
Արտաքին տեսքը՝ նկարի համապատասխան։
Երաշխիքը՝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