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38A" w:rsidRPr="009F738A" w:rsidRDefault="009F738A" w:rsidP="009F738A">
      <w:pPr>
        <w:spacing w:line="360" w:lineRule="auto"/>
        <w:jc w:val="center"/>
        <w:rPr>
          <w:rFonts w:ascii="Sylfaen" w:hAnsi="Sylfaen"/>
          <w:b/>
          <w:sz w:val="18"/>
          <w:szCs w:val="18"/>
        </w:rPr>
      </w:pPr>
      <w:proofErr w:type="spellStart"/>
      <w:r w:rsidRPr="009F738A">
        <w:rPr>
          <w:rFonts w:ascii="Sylfaen" w:hAnsi="Sylfaen"/>
          <w:b/>
          <w:sz w:val="18"/>
          <w:szCs w:val="18"/>
        </w:rPr>
        <w:t>Գնման</w:t>
      </w:r>
      <w:proofErr w:type="spellEnd"/>
      <w:r w:rsidRPr="009F738A">
        <w:rPr>
          <w:rFonts w:ascii="Sylfaen" w:hAnsi="Sylfaen"/>
          <w:b/>
          <w:sz w:val="18"/>
          <w:szCs w:val="18"/>
        </w:rPr>
        <w:t xml:space="preserve"> </w:t>
      </w:r>
      <w:proofErr w:type="spellStart"/>
      <w:r w:rsidRPr="009F738A">
        <w:rPr>
          <w:rFonts w:ascii="Sylfaen" w:hAnsi="Sylfaen"/>
          <w:b/>
          <w:sz w:val="18"/>
          <w:szCs w:val="18"/>
        </w:rPr>
        <w:t>առարկայի</w:t>
      </w:r>
      <w:proofErr w:type="spellEnd"/>
      <w:r w:rsidRPr="009F738A">
        <w:rPr>
          <w:rFonts w:ascii="Sylfaen" w:hAnsi="Sylfaen"/>
          <w:b/>
          <w:sz w:val="18"/>
          <w:szCs w:val="18"/>
        </w:rPr>
        <w:t xml:space="preserve"> </w:t>
      </w:r>
      <w:proofErr w:type="spellStart"/>
      <w:r w:rsidRPr="009F738A">
        <w:rPr>
          <w:rFonts w:ascii="Sylfaen" w:hAnsi="Sylfaen"/>
          <w:b/>
          <w:sz w:val="18"/>
          <w:szCs w:val="18"/>
        </w:rPr>
        <w:t>բնութագիրը</w:t>
      </w:r>
      <w:proofErr w:type="spellEnd"/>
    </w:p>
    <w:p w:rsidR="009F738A" w:rsidRPr="009F738A" w:rsidRDefault="009F738A" w:rsidP="009F738A">
      <w:pPr>
        <w:spacing w:line="360" w:lineRule="auto"/>
        <w:jc w:val="both"/>
        <w:rPr>
          <w:rFonts w:ascii="Sylfaen" w:hAnsi="Sylfaen"/>
          <w:sz w:val="18"/>
          <w:szCs w:val="18"/>
        </w:rPr>
      </w:pPr>
      <w:r w:rsidRPr="009F738A">
        <w:rPr>
          <w:rFonts w:ascii="Sylfaen" w:hAnsi="Sylfaen"/>
          <w:sz w:val="18"/>
          <w:szCs w:val="18"/>
        </w:rPr>
        <w:t>1.</w:t>
      </w:r>
      <w:r w:rsidRPr="009F738A">
        <w:rPr>
          <w:rFonts w:ascii="Sylfaen" w:hAnsi="Sylfaen"/>
          <w:b/>
          <w:i/>
          <w:sz w:val="18"/>
          <w:szCs w:val="18"/>
        </w:rPr>
        <w:t xml:space="preserve">Ընդհանուր </w:t>
      </w:r>
      <w:proofErr w:type="spellStart"/>
      <w:r w:rsidRPr="009F738A">
        <w:rPr>
          <w:rFonts w:ascii="Sylfaen" w:hAnsi="Sylfaen"/>
          <w:b/>
          <w:i/>
          <w:sz w:val="18"/>
          <w:szCs w:val="18"/>
        </w:rPr>
        <w:t>դրույթները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491"/>
        <w:gridCol w:w="4804"/>
      </w:tblGrid>
      <w:tr w:rsidR="009F738A" w:rsidRPr="009F738A" w:rsidTr="005F049D">
        <w:trPr>
          <w:trHeight w:val="226"/>
        </w:trPr>
        <w:tc>
          <w:tcPr>
            <w:tcW w:w="1101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1.1</w:t>
            </w:r>
          </w:p>
        </w:tc>
        <w:tc>
          <w:tcPr>
            <w:tcW w:w="3685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Ապրանքի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Cisco Systems, Juniper Networks, Hewlett Packard Enterprise, Dell </w:t>
            </w:r>
            <w:proofErr w:type="spellStart"/>
            <w:r w:rsidRPr="009F738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Technolgies</w:t>
            </w:r>
            <w:proofErr w:type="spellEnd"/>
            <w:r w:rsidRPr="009F738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Huawei</w:t>
            </w:r>
          </w:p>
        </w:tc>
      </w:tr>
      <w:tr w:rsidR="009F738A" w:rsidRPr="009F738A" w:rsidTr="005F049D">
        <w:tc>
          <w:tcPr>
            <w:tcW w:w="1101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1.2</w:t>
            </w:r>
          </w:p>
        </w:tc>
        <w:tc>
          <w:tcPr>
            <w:tcW w:w="3685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 xml:space="preserve">25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հատ</w:t>
            </w:r>
            <w:proofErr w:type="spellEnd"/>
          </w:p>
        </w:tc>
      </w:tr>
    </w:tbl>
    <w:p w:rsidR="009F738A" w:rsidRPr="009F738A" w:rsidRDefault="009F738A" w:rsidP="009F738A">
      <w:pPr>
        <w:spacing w:line="360" w:lineRule="auto"/>
        <w:jc w:val="both"/>
        <w:rPr>
          <w:rFonts w:ascii="Sylfaen" w:hAnsi="Sylfaen"/>
          <w:b/>
          <w:i/>
          <w:sz w:val="18"/>
          <w:szCs w:val="18"/>
        </w:rPr>
      </w:pPr>
      <w:r w:rsidRPr="009F738A">
        <w:rPr>
          <w:rFonts w:ascii="Sylfaen" w:hAnsi="Sylfaen"/>
          <w:sz w:val="18"/>
          <w:szCs w:val="18"/>
        </w:rPr>
        <w:t xml:space="preserve">2. </w:t>
      </w:r>
      <w:proofErr w:type="spellStart"/>
      <w:r w:rsidRPr="009F738A">
        <w:rPr>
          <w:rFonts w:ascii="Sylfaen" w:hAnsi="Sylfaen"/>
          <w:b/>
          <w:i/>
          <w:sz w:val="18"/>
          <w:szCs w:val="18"/>
        </w:rPr>
        <w:t>Տեխնիկական</w:t>
      </w:r>
      <w:proofErr w:type="spellEnd"/>
      <w:r w:rsidRPr="009F738A">
        <w:rPr>
          <w:rFonts w:ascii="Sylfaen" w:hAnsi="Sylfaen"/>
          <w:b/>
          <w:i/>
          <w:sz w:val="18"/>
          <w:szCs w:val="18"/>
        </w:rPr>
        <w:t xml:space="preserve"> </w:t>
      </w:r>
      <w:proofErr w:type="spellStart"/>
      <w:r w:rsidRPr="009F738A">
        <w:rPr>
          <w:rFonts w:ascii="Sylfaen" w:hAnsi="Sylfaen"/>
          <w:b/>
          <w:i/>
          <w:sz w:val="18"/>
          <w:szCs w:val="18"/>
        </w:rPr>
        <w:t>պահանջները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4139"/>
        <w:gridCol w:w="4285"/>
      </w:tblGrid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N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Պարամետրի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Համառոտ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նկարագրություն</w:t>
            </w:r>
            <w:proofErr w:type="spellEnd"/>
          </w:p>
        </w:tc>
      </w:tr>
      <w:tr w:rsidR="009F738A" w:rsidRPr="009F738A" w:rsidTr="005F049D">
        <w:tc>
          <w:tcPr>
            <w:tcW w:w="9905" w:type="dxa"/>
            <w:gridSpan w:val="3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b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b/>
                <w:sz w:val="18"/>
                <w:szCs w:val="18"/>
              </w:rPr>
              <w:t>Հիմնականը</w:t>
            </w:r>
            <w:proofErr w:type="spellEnd"/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2.1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Իրան</w:t>
            </w:r>
            <w:bookmarkStart w:id="0" w:name="_GoBack"/>
            <w:bookmarkEnd w:id="0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ը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Rackmount 19“  /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տեղադրման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լրակազմը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ներառած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>/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2.2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RJ45  10/100/1000 MB պ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որտերի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քանակը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Ոչ պակա </w:t>
            </w:r>
            <w:r w:rsidRPr="009F738A">
              <w:rPr>
                <w:rFonts w:ascii="Sylfaen" w:hAnsi="Sylfaen"/>
                <w:sz w:val="18"/>
                <w:szCs w:val="18"/>
              </w:rPr>
              <w:t>8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2.3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SFP  10/100/1000 MB պ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որտերի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քանակը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Ոչ պակաս </w:t>
            </w:r>
            <w:r w:rsidRPr="009F738A">
              <w:rPr>
                <w:rFonts w:ascii="Sylfaen" w:hAnsi="Sylfaen"/>
                <w:sz w:val="18"/>
                <w:szCs w:val="18"/>
              </w:rPr>
              <w:t>2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2.4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OSI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մակարդակների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ապահովում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Layer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2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2.5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Երթուղման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ընդլայնված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ծառայությունների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ապահովում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/</w:t>
            </w:r>
            <w:r w:rsidRPr="009F738A">
              <w:rPr>
                <w:rFonts w:ascii="Sylfaen" w:hAnsi="Sylfaen" w:cs="Arial"/>
                <w:sz w:val="18"/>
                <w:szCs w:val="18"/>
                <w:shd w:val="clear" w:color="auto" w:fill="FFFFFF"/>
              </w:rPr>
              <w:t>advanced routing and infrastructure services/</w:t>
            </w:r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 w:cs="Arial"/>
                <w:sz w:val="18"/>
                <w:szCs w:val="18"/>
                <w:shd w:val="clear" w:color="auto" w:fill="FFFFFF"/>
              </w:rPr>
              <w:t xml:space="preserve">Layer 2 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2.6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Հեռակառավարում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Telnet</w:t>
            </w:r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, SSH,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WebUI</w:t>
            </w:r>
            <w:proofErr w:type="spellEnd"/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2.7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IP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ստանդարտների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ապահովում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>IPv4</w:t>
            </w:r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, IPv6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2.8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>SNMP</w:t>
            </w:r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ստանդարտի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ապահովում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 xml:space="preserve">SNMP </w:t>
            </w: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v1, </w:t>
            </w:r>
            <w:r w:rsidRPr="009F738A">
              <w:rPr>
                <w:rFonts w:ascii="Sylfaen" w:hAnsi="Sylfaen"/>
                <w:sz w:val="18"/>
                <w:szCs w:val="18"/>
              </w:rPr>
              <w:t>SNMP</w:t>
            </w: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9F738A">
              <w:rPr>
                <w:rFonts w:ascii="Sylfaen" w:hAnsi="Sylfaen"/>
                <w:sz w:val="18"/>
                <w:szCs w:val="18"/>
              </w:rPr>
              <w:t>v2</w:t>
            </w: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>c</w:t>
            </w:r>
            <w:r w:rsidRPr="009F738A">
              <w:rPr>
                <w:rFonts w:ascii="Sylfaen" w:hAnsi="Sylfaen"/>
                <w:sz w:val="18"/>
                <w:szCs w:val="18"/>
              </w:rPr>
              <w:t>,</w:t>
            </w: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  </w:t>
            </w:r>
            <w:r w:rsidRPr="009F738A">
              <w:rPr>
                <w:rFonts w:ascii="Sylfaen" w:hAnsi="Sylfaen"/>
                <w:sz w:val="18"/>
                <w:szCs w:val="18"/>
              </w:rPr>
              <w:t>SNMP v3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2.9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>IGMP</w:t>
            </w:r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ստանդարտի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ապահովում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IGMP </w:t>
            </w: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>v2; IGMPv3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2.10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 w:cs="Arial"/>
                <w:bCs/>
                <w:color w:val="444444"/>
                <w:sz w:val="18"/>
                <w:szCs w:val="18"/>
                <w:shd w:val="clear" w:color="auto" w:fill="FFFFFF"/>
              </w:rPr>
              <w:t>Redundancy </w:t>
            </w:r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 w:cs="Arial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  <w:t>EEE 802.1s/w Rapid Spanning Tree Protocol (RSTP)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2.11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Ստանդարտների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ապահովում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IEEE 802.1q</w:t>
            </w: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 xml:space="preserve">; </w:t>
            </w:r>
            <w:r w:rsidRPr="009F738A">
              <w:rPr>
                <w:rFonts w:ascii="Sylfaen" w:hAnsi="Sylfaen"/>
                <w:sz w:val="18"/>
                <w:szCs w:val="18"/>
              </w:rPr>
              <w:t>IEEE802.1s, 802.1w, 802.1d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2.12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Արտոնագրերը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Ներառված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բոլոր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անհրաժեշտ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արտոնագրերը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՝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առանց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ժամանակային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>սահմանափակման</w:t>
            </w:r>
            <w:proofErr w:type="spellEnd"/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2.13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9F738A">
              <w:rPr>
                <w:rFonts w:ascii="Sylfaen" w:hAnsi="Sylfaen"/>
                <w:sz w:val="18"/>
                <w:szCs w:val="18"/>
                <w:lang w:val="hy-AM"/>
              </w:rPr>
              <w:t>Հովացումը</w:t>
            </w:r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Fanless</w:t>
            </w:r>
            <w:proofErr w:type="spellEnd"/>
          </w:p>
        </w:tc>
      </w:tr>
      <w:tr w:rsidR="009F738A" w:rsidRPr="009F738A" w:rsidTr="005F049D">
        <w:tc>
          <w:tcPr>
            <w:tcW w:w="9905" w:type="dxa"/>
            <w:gridSpan w:val="3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</w:tr>
      <w:tr w:rsidR="009F738A" w:rsidRPr="009F738A" w:rsidTr="005F049D">
        <w:tc>
          <w:tcPr>
            <w:tcW w:w="9905" w:type="dxa"/>
            <w:gridSpan w:val="3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b/>
                <w:sz w:val="18"/>
                <w:szCs w:val="18"/>
                <w:lang w:val="ru-RU"/>
              </w:rPr>
            </w:pPr>
            <w:r w:rsidRPr="009F738A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3. </w:t>
            </w:r>
            <w:proofErr w:type="spellStart"/>
            <w:r w:rsidRPr="009F738A">
              <w:rPr>
                <w:rFonts w:ascii="Sylfaen" w:hAnsi="Sylfaen"/>
                <w:b/>
                <w:sz w:val="18"/>
                <w:szCs w:val="18"/>
              </w:rPr>
              <w:t>Շրջապատող</w:t>
            </w:r>
            <w:proofErr w:type="spellEnd"/>
            <w:r w:rsidRPr="009F738A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b/>
                <w:sz w:val="18"/>
                <w:szCs w:val="18"/>
              </w:rPr>
              <w:t>միջավայրի</w:t>
            </w:r>
            <w:proofErr w:type="spellEnd"/>
            <w:r w:rsidRPr="009F738A">
              <w:rPr>
                <w:rFonts w:ascii="Sylfaen" w:hAnsi="Sylfae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b/>
                <w:sz w:val="18"/>
                <w:szCs w:val="18"/>
              </w:rPr>
              <w:t>պահանջները</w:t>
            </w:r>
            <w:proofErr w:type="spellEnd"/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3.1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Աշխատանքային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ջերմաստիճան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 w:cs="Arial"/>
                <w:sz w:val="18"/>
                <w:szCs w:val="18"/>
                <w:shd w:val="clear" w:color="auto" w:fill="FFFFFF"/>
                <w:lang w:val="ru-RU"/>
              </w:rPr>
            </w:pPr>
            <w:r w:rsidRPr="009F738A">
              <w:rPr>
                <w:rFonts w:ascii="Sylfaen" w:hAnsi="Sylfaen" w:cs="Arial"/>
                <w:sz w:val="18"/>
                <w:szCs w:val="18"/>
                <w:shd w:val="clear" w:color="auto" w:fill="FFFFFF"/>
              </w:rPr>
              <w:t>-</w:t>
            </w:r>
            <w:r w:rsidRPr="009F738A">
              <w:rPr>
                <w:rFonts w:ascii="Sylfaen" w:hAnsi="Sylfaen" w:cs="Arial"/>
                <w:sz w:val="18"/>
                <w:szCs w:val="18"/>
                <w:shd w:val="clear" w:color="auto" w:fill="FFFFFF"/>
                <w:lang w:val="ru-RU"/>
              </w:rPr>
              <w:t xml:space="preserve">5° </w:t>
            </w:r>
            <w:r w:rsidRPr="009F738A">
              <w:rPr>
                <w:rFonts w:ascii="Sylfaen" w:hAnsi="Sylfaen" w:cs="Arial"/>
                <w:sz w:val="18"/>
                <w:szCs w:val="18"/>
                <w:shd w:val="clear" w:color="auto" w:fill="FFFFFF"/>
              </w:rPr>
              <w:t>to</w:t>
            </w:r>
            <w:r w:rsidRPr="009F738A">
              <w:rPr>
                <w:rFonts w:ascii="Sylfaen" w:hAnsi="Sylfaen" w:cs="Arial"/>
                <w:sz w:val="18"/>
                <w:szCs w:val="18"/>
                <w:shd w:val="clear" w:color="auto" w:fill="FFFFFF"/>
                <w:lang w:val="ru-RU"/>
              </w:rPr>
              <w:t xml:space="preserve"> 45°</w:t>
            </w:r>
            <w:r w:rsidRPr="009F738A">
              <w:rPr>
                <w:rFonts w:ascii="Sylfaen" w:hAnsi="Sylfaen" w:cs="Arial"/>
                <w:sz w:val="18"/>
                <w:szCs w:val="18"/>
                <w:shd w:val="clear" w:color="auto" w:fill="FFFFFF"/>
              </w:rPr>
              <w:t>C</w:t>
            </w:r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Աշխատանքային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խոնավություն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 w:cs="Arial"/>
                <w:color w:val="000000"/>
                <w:sz w:val="18"/>
                <w:szCs w:val="18"/>
                <w:lang w:val="ru-RU"/>
              </w:rPr>
            </w:pPr>
            <w:r w:rsidRPr="009F738A">
              <w:rPr>
                <w:rFonts w:ascii="Sylfaen" w:hAnsi="Sylfaen" w:cs="Arial"/>
                <w:color w:val="000000"/>
                <w:sz w:val="18"/>
                <w:szCs w:val="18"/>
              </w:rPr>
              <w:t>non</w:t>
            </w:r>
            <w:r w:rsidRPr="009F738A">
              <w:rPr>
                <w:rFonts w:ascii="Sylfaen" w:hAnsi="Sylfaen" w:cs="Arial"/>
                <w:color w:val="000000"/>
                <w:sz w:val="18"/>
                <w:szCs w:val="18"/>
                <w:lang w:val="ru-RU"/>
              </w:rPr>
              <w:t>-</w:t>
            </w:r>
            <w:r w:rsidRPr="009F738A">
              <w:rPr>
                <w:rFonts w:ascii="Sylfaen" w:hAnsi="Sylfaen" w:cs="Arial"/>
                <w:color w:val="000000"/>
                <w:sz w:val="18"/>
                <w:szCs w:val="18"/>
              </w:rPr>
              <w:t>condensing</w:t>
            </w:r>
            <w:r w:rsidRPr="009F738A">
              <w:rPr>
                <w:rFonts w:ascii="Sylfaen" w:hAnsi="Sylfaen" w:cs="Arial"/>
                <w:color w:val="000000"/>
                <w:sz w:val="18"/>
                <w:szCs w:val="18"/>
                <w:lang w:val="ru-RU"/>
              </w:rPr>
              <w:t xml:space="preserve">  5% - 90% </w:t>
            </w:r>
          </w:p>
        </w:tc>
      </w:tr>
      <w:tr w:rsidR="009F738A" w:rsidRPr="009F738A" w:rsidTr="005F049D">
        <w:tc>
          <w:tcPr>
            <w:tcW w:w="9905" w:type="dxa"/>
            <w:gridSpan w:val="3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 w:cs="Arial"/>
                <w:b/>
                <w:color w:val="000000"/>
                <w:sz w:val="18"/>
                <w:szCs w:val="18"/>
                <w:lang w:val="ru-RU"/>
              </w:rPr>
            </w:pPr>
            <w:r w:rsidRPr="009F738A">
              <w:rPr>
                <w:rFonts w:ascii="Sylfaen" w:hAnsi="Sylfaen" w:cs="Arial"/>
                <w:b/>
                <w:color w:val="000000"/>
                <w:sz w:val="18"/>
                <w:szCs w:val="18"/>
              </w:rPr>
              <w:t xml:space="preserve">4. </w:t>
            </w:r>
            <w:proofErr w:type="spellStart"/>
            <w:r w:rsidRPr="009F738A">
              <w:rPr>
                <w:rFonts w:ascii="Sylfaen" w:hAnsi="Sylfaen" w:cs="Arial"/>
                <w:b/>
                <w:color w:val="000000"/>
                <w:sz w:val="18"/>
                <w:szCs w:val="18"/>
              </w:rPr>
              <w:t>Սնուցումը</w:t>
            </w:r>
            <w:proofErr w:type="spellEnd"/>
          </w:p>
        </w:tc>
      </w:tr>
      <w:tr w:rsidR="009F738A" w:rsidRPr="009F738A" w:rsidTr="005F049D">
        <w:tc>
          <w:tcPr>
            <w:tcW w:w="963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jc w:val="both"/>
              <w:rPr>
                <w:rFonts w:ascii="Sylfaen" w:hAnsi="Sylfaen"/>
                <w:sz w:val="18"/>
                <w:szCs w:val="18"/>
              </w:rPr>
            </w:pPr>
            <w:r w:rsidRPr="009F738A">
              <w:rPr>
                <w:rFonts w:ascii="Sylfaen" w:hAnsi="Sylfaen"/>
                <w:sz w:val="18"/>
                <w:szCs w:val="18"/>
              </w:rPr>
              <w:t>4.1</w:t>
            </w:r>
          </w:p>
        </w:tc>
        <w:tc>
          <w:tcPr>
            <w:tcW w:w="4392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Էլ</w:t>
            </w:r>
            <w:proofErr w:type="spellEnd"/>
            <w:r w:rsidRPr="009F738A">
              <w:rPr>
                <w:rFonts w:ascii="Sylfaen" w:hAnsi="Sylfaen"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9F738A">
              <w:rPr>
                <w:rFonts w:ascii="Sylfaen" w:hAnsi="Sylfaen"/>
                <w:sz w:val="18"/>
                <w:szCs w:val="18"/>
              </w:rPr>
              <w:t>սնուցումը</w:t>
            </w:r>
            <w:proofErr w:type="spellEnd"/>
          </w:p>
        </w:tc>
        <w:tc>
          <w:tcPr>
            <w:tcW w:w="4550" w:type="dxa"/>
            <w:shd w:val="clear" w:color="auto" w:fill="auto"/>
          </w:tcPr>
          <w:p w:rsidR="009F738A" w:rsidRPr="009F738A" w:rsidRDefault="009F738A" w:rsidP="005F049D">
            <w:pPr>
              <w:spacing w:after="0" w:line="360" w:lineRule="auto"/>
              <w:rPr>
                <w:rFonts w:ascii="Sylfaen" w:hAnsi="Sylfaen" w:cs="Arial"/>
                <w:color w:val="000000"/>
                <w:sz w:val="18"/>
                <w:szCs w:val="18"/>
              </w:rPr>
            </w:pPr>
            <w:r w:rsidRPr="009F738A">
              <w:rPr>
                <w:rFonts w:ascii="Sylfaen" w:hAnsi="Sylfaen" w:cs="Arial"/>
                <w:color w:val="000000"/>
                <w:sz w:val="18"/>
                <w:szCs w:val="18"/>
                <w:lang w:val="ru-RU"/>
              </w:rPr>
              <w:t xml:space="preserve">220 </w:t>
            </w:r>
            <w:r w:rsidRPr="009F738A">
              <w:rPr>
                <w:rFonts w:ascii="Sylfaen" w:hAnsi="Sylfaen" w:cs="Arial"/>
                <w:color w:val="000000"/>
                <w:sz w:val="18"/>
                <w:szCs w:val="18"/>
              </w:rPr>
              <w:t>Վ</w:t>
            </w:r>
            <w:r w:rsidRPr="009F738A">
              <w:rPr>
                <w:rFonts w:ascii="Sylfaen" w:hAnsi="Sylfaen" w:cs="Arial"/>
                <w:color w:val="000000"/>
                <w:sz w:val="18"/>
                <w:szCs w:val="18"/>
                <w:lang w:val="ru-RU"/>
              </w:rPr>
              <w:t xml:space="preserve"> </w:t>
            </w:r>
            <w:r w:rsidRPr="009F738A">
              <w:rPr>
                <w:rFonts w:ascii="Sylfaen" w:hAnsi="Sylfaen" w:cs="Arial"/>
                <w:color w:val="000000"/>
                <w:sz w:val="18"/>
                <w:szCs w:val="18"/>
              </w:rPr>
              <w:t>/ 50Հց</w:t>
            </w:r>
          </w:p>
        </w:tc>
      </w:tr>
    </w:tbl>
    <w:p w:rsidR="009F738A" w:rsidRPr="009F738A" w:rsidRDefault="009F738A" w:rsidP="009F738A">
      <w:pPr>
        <w:spacing w:line="240" w:lineRule="exact"/>
        <w:ind w:left="-284"/>
        <w:rPr>
          <w:rFonts w:ascii="GHEA Grapalat" w:hAnsi="GHEA Grapalat" w:cs="Sylfaen"/>
          <w:b/>
          <w:sz w:val="18"/>
          <w:szCs w:val="18"/>
          <w:u w:val="single"/>
          <w:lang w:val="hy-AM"/>
        </w:rPr>
      </w:pPr>
      <w:r w:rsidRPr="009F738A">
        <w:rPr>
          <w:rFonts w:ascii="GHEA Grapalat" w:hAnsi="GHEA Grapalat"/>
          <w:b/>
          <w:sz w:val="18"/>
          <w:szCs w:val="18"/>
          <w:lang w:val="hy-AM"/>
        </w:rPr>
        <w:tab/>
      </w:r>
      <w:r w:rsidRPr="009F738A">
        <w:rPr>
          <w:rFonts w:ascii="GHEA Grapalat" w:hAnsi="GHEA Grapalat"/>
          <w:b/>
          <w:sz w:val="18"/>
          <w:szCs w:val="18"/>
          <w:lang w:val="hy-AM"/>
        </w:rPr>
        <w:tab/>
      </w:r>
      <w:r w:rsidRPr="009F738A">
        <w:rPr>
          <w:rFonts w:ascii="GHEA Grapalat" w:hAnsi="GHEA Grapalat"/>
          <w:b/>
          <w:sz w:val="18"/>
          <w:szCs w:val="18"/>
          <w:u w:val="single"/>
          <w:lang w:val="hy-AM"/>
        </w:rPr>
        <w:t>Ընդհանուր պահանջներ</w:t>
      </w:r>
      <w:r w:rsidRPr="009F738A">
        <w:rPr>
          <w:rFonts w:ascii="GHEA Grapalat" w:hAnsi="GHEA Grapalat" w:cs="Sylfaen"/>
          <w:b/>
          <w:sz w:val="18"/>
          <w:szCs w:val="18"/>
          <w:u w:val="single"/>
          <w:lang w:val="hy-AM"/>
        </w:rPr>
        <w:t xml:space="preserve"> </w:t>
      </w:r>
    </w:p>
    <w:p w:rsidR="009F738A" w:rsidRPr="009F738A" w:rsidRDefault="009F738A" w:rsidP="009F738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9F738A">
        <w:rPr>
          <w:rFonts w:ascii="GHEA Grapalat" w:hAnsi="GHEA Grapalat" w:cs="Sylfaen"/>
          <w:sz w:val="18"/>
          <w:szCs w:val="18"/>
          <w:lang w:val="hy-AM"/>
        </w:rPr>
        <w:t xml:space="preserve">Մասնակիցը պետք է ներկայացնի ապրանքի մասով ապրանքային նշանի, ֆիրմային անվանման, մակնիշի և արտադրողի վերաբերյալ տեղեկատվություն, իսկ պայմանագրի կատարման փուլում ապրանքն արտադրողից կամ վերջինիս ներկայացուցչից երաշխիքային նամակի կամ համապատասխանության սերտիֆիկատ, եթե կիրառելի է: </w:t>
      </w:r>
    </w:p>
    <w:p w:rsidR="009F738A" w:rsidRPr="009F738A" w:rsidRDefault="009F738A" w:rsidP="009F738A">
      <w:pPr>
        <w:pStyle w:val="a4"/>
        <w:numPr>
          <w:ilvl w:val="0"/>
          <w:numId w:val="2"/>
        </w:numPr>
        <w:spacing w:line="280" w:lineRule="exact"/>
        <w:rPr>
          <w:rFonts w:ascii="GHEA Grapalat" w:hAnsi="GHEA Grapalat"/>
          <w:sz w:val="18"/>
          <w:szCs w:val="18"/>
          <w:lang w:val="hy-AM"/>
        </w:rPr>
      </w:pPr>
      <w:r w:rsidRPr="009F738A">
        <w:rPr>
          <w:rFonts w:ascii="GHEA Grapalat" w:hAnsi="GHEA Grapalat" w:cs="Sylfaen"/>
          <w:sz w:val="18"/>
          <w:szCs w:val="18"/>
          <w:lang w:val="hy-AM"/>
        </w:rPr>
        <w:t>Ապրանքը</w:t>
      </w:r>
      <w:r w:rsidRPr="009F738A">
        <w:rPr>
          <w:rFonts w:ascii="GHEA Grapalat" w:hAnsi="GHEA Grapalat"/>
          <w:sz w:val="18"/>
          <w:szCs w:val="18"/>
          <w:lang w:val="hy-AM"/>
        </w:rPr>
        <w:t xml:space="preserve"> պետք է լինի նոր՝</w:t>
      </w:r>
      <w:r w:rsidRPr="009F738A"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 xml:space="preserve"> գործարանային</w:t>
      </w:r>
      <w:r w:rsidRPr="009F738A"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  <w:t xml:space="preserve"> </w:t>
      </w:r>
      <w:r w:rsidRPr="009F738A"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>փաթեթավորմամբ:</w:t>
      </w:r>
    </w:p>
    <w:p w:rsidR="009F738A" w:rsidRPr="009F738A" w:rsidRDefault="009F738A" w:rsidP="009F738A">
      <w:pPr>
        <w:pStyle w:val="a4"/>
        <w:numPr>
          <w:ilvl w:val="0"/>
          <w:numId w:val="2"/>
        </w:numPr>
        <w:spacing w:line="280" w:lineRule="exact"/>
        <w:rPr>
          <w:rFonts w:ascii="GHEA Grapalat" w:hAnsi="GHEA Grapalat"/>
          <w:sz w:val="18"/>
          <w:szCs w:val="18"/>
          <w:lang w:val="hy-AM"/>
        </w:rPr>
      </w:pPr>
      <w:r w:rsidRPr="009F738A">
        <w:rPr>
          <w:rFonts w:ascii="GHEA Grapalat" w:hAnsi="GHEA Grapalat" w:cs="Sylfaen"/>
          <w:color w:val="000000"/>
          <w:sz w:val="18"/>
          <w:szCs w:val="18"/>
          <w:shd w:val="clear" w:color="auto" w:fill="FFFFFF"/>
          <w:lang w:val="hy-AM"/>
        </w:rPr>
        <w:t>Երաշխիքային ժամկետ է սահմանվում առնվազն 365 օրացուցային օր։</w:t>
      </w:r>
    </w:p>
    <w:p w:rsidR="009F738A" w:rsidRPr="009F738A" w:rsidRDefault="009F738A">
      <w:pPr>
        <w:rPr>
          <w:sz w:val="18"/>
          <w:szCs w:val="18"/>
          <w:lang w:val="hy-AM"/>
        </w:rPr>
      </w:pPr>
    </w:p>
    <w:p w:rsidR="009F738A" w:rsidRPr="009F738A" w:rsidRDefault="009F738A">
      <w:pPr>
        <w:rPr>
          <w:sz w:val="18"/>
          <w:szCs w:val="18"/>
          <w:lang w:val="hy-AM"/>
        </w:rPr>
      </w:pPr>
    </w:p>
    <w:p w:rsidR="009F738A" w:rsidRPr="009F738A" w:rsidRDefault="009F738A">
      <w:pPr>
        <w:rPr>
          <w:sz w:val="18"/>
          <w:szCs w:val="18"/>
          <w:lang w:val="hy-AM"/>
        </w:rPr>
      </w:pPr>
    </w:p>
    <w:p w:rsidR="009F738A" w:rsidRPr="009F738A" w:rsidRDefault="009F738A" w:rsidP="009F738A">
      <w:pPr>
        <w:spacing w:line="360" w:lineRule="auto"/>
        <w:jc w:val="center"/>
        <w:rPr>
          <w:rFonts w:ascii="GHEA Grapalat" w:hAnsi="GHEA Grapalat"/>
          <w:b/>
          <w:sz w:val="18"/>
          <w:szCs w:val="18"/>
        </w:rPr>
      </w:pPr>
      <w:r w:rsidRPr="009F738A">
        <w:rPr>
          <w:rFonts w:ascii="GHEA Grapalat" w:hAnsi="GHEA Grapalat"/>
          <w:b/>
          <w:sz w:val="18"/>
          <w:szCs w:val="18"/>
          <w:lang w:val="ru-RU"/>
        </w:rPr>
        <w:lastRenderedPageBreak/>
        <w:t>Характеристика товара</w:t>
      </w:r>
    </w:p>
    <w:p w:rsidR="009F738A" w:rsidRPr="009F738A" w:rsidRDefault="009F738A" w:rsidP="009F738A">
      <w:pPr>
        <w:numPr>
          <w:ilvl w:val="0"/>
          <w:numId w:val="1"/>
        </w:numPr>
        <w:spacing w:after="0" w:line="300" w:lineRule="exact"/>
        <w:contextualSpacing/>
        <w:rPr>
          <w:rFonts w:ascii="GHEA Grapalat" w:eastAsia="Calibri" w:hAnsi="GHEA Grapalat" w:cs="Times New Roman"/>
          <w:b/>
          <w:i/>
          <w:sz w:val="18"/>
          <w:szCs w:val="18"/>
        </w:rPr>
      </w:pPr>
      <w:r w:rsidRPr="009F738A">
        <w:rPr>
          <w:rFonts w:ascii="GHEA Grapalat" w:eastAsia="Calibri" w:hAnsi="GHEA Grapalat" w:cstheme="minorHAnsi"/>
          <w:b/>
          <w:i/>
          <w:sz w:val="18"/>
          <w:szCs w:val="18"/>
          <w:lang w:val="ru-RU"/>
        </w:rPr>
        <w:t xml:space="preserve"> Общие положения</w:t>
      </w:r>
      <w:r w:rsidRPr="009F738A">
        <w:rPr>
          <w:rFonts w:ascii="GHEA Grapalat" w:eastAsia="Calibri" w:hAnsi="GHEA Grapalat" w:cs="Times New Roman"/>
          <w:b/>
          <w:i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3499"/>
        <w:gridCol w:w="4799"/>
      </w:tblGrid>
      <w:tr w:rsidR="009F738A" w:rsidRPr="009F738A" w:rsidTr="009F73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38A" w:rsidRPr="009F738A" w:rsidRDefault="009F738A">
            <w:pPr>
              <w:pStyle w:val="a3"/>
              <w:spacing w:line="256" w:lineRule="auto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Наименование товара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Cisco Systems, Juniper Networks, Hewlett Packard Enterprise, Dell </w:t>
            </w:r>
            <w:proofErr w:type="spellStart"/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Technolgies</w:t>
            </w:r>
            <w:proofErr w:type="spellEnd"/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, Huawei</w:t>
            </w:r>
          </w:p>
        </w:tc>
      </w:tr>
      <w:tr w:rsidR="009F738A" w:rsidRPr="009F738A" w:rsidTr="009F738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25</w:t>
            </w:r>
          </w:p>
        </w:tc>
      </w:tr>
    </w:tbl>
    <w:p w:rsidR="009F738A" w:rsidRPr="009F738A" w:rsidRDefault="009F738A" w:rsidP="009F738A">
      <w:pPr>
        <w:spacing w:line="360" w:lineRule="auto"/>
        <w:jc w:val="both"/>
        <w:rPr>
          <w:rFonts w:ascii="GHEA Grapalat" w:hAnsi="GHEA Grapalat"/>
          <w:sz w:val="18"/>
          <w:szCs w:val="18"/>
        </w:rPr>
      </w:pPr>
    </w:p>
    <w:p w:rsidR="009F738A" w:rsidRPr="009F738A" w:rsidRDefault="009F738A" w:rsidP="009F738A">
      <w:pPr>
        <w:rPr>
          <w:rFonts w:ascii="GHEA Grapalat" w:hAnsi="GHEA Grapalat"/>
          <w:sz w:val="18"/>
          <w:szCs w:val="18"/>
          <w:lang w:val="ru-RU"/>
        </w:rPr>
      </w:pPr>
      <w:r w:rsidRPr="009F738A">
        <w:rPr>
          <w:rFonts w:ascii="GHEA Grapalat" w:hAnsi="GHEA Grapalat"/>
          <w:sz w:val="18"/>
          <w:szCs w:val="18"/>
        </w:rPr>
        <w:t xml:space="preserve">2. </w:t>
      </w:r>
      <w:r w:rsidRPr="009F738A">
        <w:rPr>
          <w:rFonts w:ascii="GHEA Grapalat" w:hAnsi="GHEA Grapalat" w:cstheme="minorHAnsi"/>
          <w:b/>
          <w:sz w:val="18"/>
          <w:szCs w:val="18"/>
          <w:u w:val="single"/>
          <w:lang w:val="ru-RU"/>
        </w:rPr>
        <w:t>Технические параметры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4144"/>
        <w:gridCol w:w="4274"/>
      </w:tblGrid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pStyle w:val="a3"/>
              <w:spacing w:line="280" w:lineRule="exact"/>
              <w:rPr>
                <w:rFonts w:ascii="GHEA Grapalat" w:hAnsi="GHEA Grapalat" w:cs="Times New Roman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Наименование параметров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pStyle w:val="a3"/>
              <w:spacing w:line="280" w:lineRule="exact"/>
              <w:rPr>
                <w:rFonts w:ascii="GHEA Grapalat" w:hAnsi="GHEA Grapalat" w:cs="Times New Roman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Краткое содержание</w:t>
            </w:r>
            <w:r w:rsidRPr="009F738A">
              <w:rPr>
                <w:rFonts w:ascii="GHEA Grapalat" w:hAnsi="GHEA Grapalat" w:cs="Times New Roman"/>
                <w:sz w:val="18"/>
                <w:szCs w:val="18"/>
              </w:rPr>
              <w:t xml:space="preserve"> </w:t>
            </w:r>
          </w:p>
        </w:tc>
      </w:tr>
      <w:tr w:rsidR="009F738A" w:rsidRPr="009F738A" w:rsidTr="009F738A"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Основное</w:t>
            </w:r>
            <w:proofErr w:type="spellEnd"/>
            <w:r w:rsidRPr="009F738A">
              <w:rPr>
                <w:rFonts w:ascii="GHEA Grapalat" w:hAnsi="GHEA Grapalat"/>
                <w:b/>
                <w:sz w:val="18"/>
                <w:szCs w:val="18"/>
              </w:rPr>
              <w:t xml:space="preserve">  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Корпус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240" w:lineRule="exact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Rackmount 19“  /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включая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комплект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установки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RJ45  10/100/1000 MB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портов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 xml:space="preserve">Не менее </w:t>
            </w:r>
            <w:r w:rsidRPr="009F738A">
              <w:rPr>
                <w:rFonts w:ascii="GHEA Grapalat" w:hAnsi="GHEA Grapalat"/>
                <w:sz w:val="18"/>
                <w:szCs w:val="18"/>
              </w:rPr>
              <w:t>8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SFP  10/100/1000 MB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портов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 xml:space="preserve">Не менее </w:t>
            </w:r>
            <w:r w:rsidRPr="009F738A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уровней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>OSI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Layer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00" w:lineRule="exact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ru-RU"/>
              </w:rPr>
              <w:t>Поддержка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ru-RU"/>
              </w:rPr>
              <w:t>расширенной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ru-RU"/>
              </w:rPr>
              <w:t>маршрутизации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ru-RU"/>
              </w:rPr>
              <w:t>и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ru-RU"/>
              </w:rPr>
              <w:t>сервисов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</w:t>
            </w:r>
            <w:r w:rsidRPr="009F738A">
              <w:rPr>
                <w:rFonts w:ascii="GHEA Grapalat" w:hAnsi="GHEA Grapalat"/>
                <w:sz w:val="18"/>
                <w:szCs w:val="18"/>
              </w:rPr>
              <w:t>/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advanced routing and infrastructure services/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Layer 2 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Управление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Telnet</w:t>
            </w: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 xml:space="preserve">, SSH,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WebUI</w:t>
            </w:r>
            <w:proofErr w:type="spellEnd"/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стандартов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IP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>IPv4</w:t>
            </w: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, IPv6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стандартов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>SNMP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 xml:space="preserve">SNMP 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 xml:space="preserve">v1, </w:t>
            </w:r>
            <w:r w:rsidRPr="009F738A">
              <w:rPr>
                <w:rFonts w:ascii="GHEA Grapalat" w:hAnsi="GHEA Grapalat"/>
                <w:sz w:val="18"/>
                <w:szCs w:val="18"/>
              </w:rPr>
              <w:t>SNMP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F738A">
              <w:rPr>
                <w:rFonts w:ascii="GHEA Grapalat" w:hAnsi="GHEA Grapalat"/>
                <w:sz w:val="18"/>
                <w:szCs w:val="18"/>
              </w:rPr>
              <w:t>v2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>c</w:t>
            </w:r>
            <w:r w:rsidRPr="009F738A">
              <w:rPr>
                <w:rFonts w:ascii="GHEA Grapalat" w:hAnsi="GHEA Grapalat"/>
                <w:sz w:val="18"/>
                <w:szCs w:val="18"/>
              </w:rPr>
              <w:t>,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9F738A">
              <w:rPr>
                <w:rFonts w:ascii="GHEA Grapalat" w:hAnsi="GHEA Grapalat"/>
                <w:sz w:val="18"/>
                <w:szCs w:val="18"/>
              </w:rPr>
              <w:t>SNMP v3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2.9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стандартов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 xml:space="preserve"> IGMP 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 xml:space="preserve">IGMP 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>v2; IGMPv3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2.10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 w:cs="Arial"/>
                <w:bCs/>
                <w:color w:val="444444"/>
                <w:sz w:val="18"/>
                <w:szCs w:val="18"/>
                <w:shd w:val="clear" w:color="auto" w:fill="FFFFFF"/>
              </w:rPr>
              <w:t>Redundancy</w:t>
            </w:r>
            <w:r w:rsidRPr="009F738A">
              <w:rPr>
                <w:rFonts w:ascii="Calibri" w:hAnsi="Calibri" w:cs="Calibri"/>
                <w:bCs/>
                <w:color w:val="444444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00" w:lineRule="exact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 w:cs="Arial"/>
                <w:bCs/>
                <w:sz w:val="18"/>
                <w:szCs w:val="18"/>
                <w:bdr w:val="none" w:sz="0" w:space="0" w:color="auto" w:frame="1"/>
                <w:shd w:val="clear" w:color="auto" w:fill="FFFFFF"/>
              </w:rPr>
              <w:t>EEE 802.1s/w Rapid Spanning Tree Protocol (RSTP)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2.11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9F738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стандартов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00" w:lineRule="exact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IEEE 802.1q</w:t>
            </w:r>
            <w:r w:rsidRPr="009F738A">
              <w:rPr>
                <w:rFonts w:ascii="GHEA Grapalat" w:hAnsi="GHEA Grapalat"/>
                <w:sz w:val="18"/>
                <w:szCs w:val="18"/>
                <w:lang w:val="hy-AM"/>
              </w:rPr>
              <w:t xml:space="preserve">; </w:t>
            </w:r>
            <w:r w:rsidRPr="009F738A">
              <w:rPr>
                <w:rFonts w:ascii="GHEA Grapalat" w:hAnsi="GHEA Grapalat"/>
                <w:sz w:val="18"/>
                <w:szCs w:val="18"/>
              </w:rPr>
              <w:t>IEEE802.1s, 802.1w, 802.1d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2.12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Лицензии</w:t>
            </w:r>
            <w:proofErr w:type="spell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00" w:lineRule="exact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Включены все необходимые лицензии без временных ограничениях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</w:rPr>
            </w:pPr>
            <w:r w:rsidRPr="009F738A">
              <w:rPr>
                <w:rFonts w:ascii="GHEA Grapalat" w:hAnsi="GHEA Grapalat"/>
                <w:sz w:val="18"/>
                <w:szCs w:val="18"/>
              </w:rPr>
              <w:t>2.13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Охлаждение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F738A">
              <w:rPr>
                <w:rFonts w:ascii="GHEA Grapalat" w:hAnsi="GHEA Grapalat"/>
                <w:sz w:val="18"/>
                <w:szCs w:val="18"/>
              </w:rPr>
              <w:t>Fanless</w:t>
            </w:r>
            <w:proofErr w:type="spellEnd"/>
          </w:p>
        </w:tc>
      </w:tr>
      <w:tr w:rsidR="009F738A" w:rsidRPr="009F738A" w:rsidTr="009F738A"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</w:tr>
      <w:tr w:rsidR="009F738A" w:rsidRPr="009F738A" w:rsidTr="009F738A"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b/>
                <w:sz w:val="18"/>
                <w:szCs w:val="18"/>
                <w:lang w:val="ru-RU"/>
              </w:rPr>
              <w:t>3. Окружающая среда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3.1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Рабочая температура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ru-RU"/>
              </w:rPr>
            </w:pP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-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ru-RU"/>
              </w:rPr>
              <w:t>5° до 45°</w:t>
            </w:r>
            <w:r w:rsidRPr="009F738A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C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Рабочая влажность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 xml:space="preserve">5% - 90% </w:t>
            </w:r>
          </w:p>
        </w:tc>
      </w:tr>
      <w:tr w:rsidR="009F738A" w:rsidRPr="009F738A" w:rsidTr="009F738A">
        <w:tc>
          <w:tcPr>
            <w:tcW w:w="9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 w:cs="Arial"/>
                <w:b/>
                <w:color w:val="000000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 w:cs="Arial"/>
                <w:b/>
                <w:sz w:val="18"/>
                <w:szCs w:val="18"/>
                <w:lang w:val="ru-RU"/>
              </w:rPr>
              <w:t>Питание</w:t>
            </w:r>
          </w:p>
        </w:tc>
      </w:tr>
      <w:tr w:rsidR="009F738A" w:rsidRPr="009F738A" w:rsidTr="009F738A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8A" w:rsidRPr="009F738A" w:rsidRDefault="009F738A">
            <w:pPr>
              <w:spacing w:after="0" w:line="360" w:lineRule="auto"/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/>
                <w:sz w:val="18"/>
                <w:szCs w:val="18"/>
                <w:lang w:val="ru-RU"/>
              </w:rPr>
              <w:t>Питание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38A" w:rsidRPr="009F738A" w:rsidRDefault="009F738A">
            <w:pPr>
              <w:spacing w:after="0" w:line="360" w:lineRule="auto"/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</w:pPr>
            <w:r w:rsidRPr="009F738A">
              <w:rPr>
                <w:rFonts w:ascii="GHEA Grapalat" w:hAnsi="GHEA Grapalat" w:cs="Arial"/>
                <w:color w:val="000000"/>
                <w:sz w:val="18"/>
                <w:szCs w:val="18"/>
                <w:lang w:val="ru-RU"/>
              </w:rPr>
              <w:t>220 В / 50Гц</w:t>
            </w:r>
          </w:p>
        </w:tc>
      </w:tr>
    </w:tbl>
    <w:p w:rsidR="009F738A" w:rsidRPr="009F738A" w:rsidRDefault="009F738A" w:rsidP="009F738A">
      <w:pPr>
        <w:rPr>
          <w:rFonts w:ascii="GHEA Grapalat" w:hAnsi="GHEA Grapalat" w:cstheme="minorHAnsi"/>
          <w:b/>
          <w:i/>
          <w:sz w:val="18"/>
          <w:szCs w:val="18"/>
          <w:u w:val="single"/>
        </w:rPr>
      </w:pPr>
    </w:p>
    <w:p w:rsidR="009F738A" w:rsidRPr="009F738A" w:rsidRDefault="009F738A" w:rsidP="009F738A">
      <w:pPr>
        <w:rPr>
          <w:rFonts w:ascii="GHEA Grapalat" w:hAnsi="GHEA Grapalat" w:cstheme="minorHAnsi"/>
          <w:b/>
          <w:i/>
          <w:sz w:val="18"/>
          <w:szCs w:val="18"/>
          <w:u w:val="single"/>
        </w:rPr>
      </w:pPr>
      <w:proofErr w:type="spellStart"/>
      <w:r w:rsidRPr="009F738A">
        <w:rPr>
          <w:rFonts w:ascii="GHEA Grapalat" w:hAnsi="GHEA Grapalat" w:cstheme="minorHAnsi"/>
          <w:b/>
          <w:i/>
          <w:sz w:val="18"/>
          <w:szCs w:val="18"/>
          <w:u w:val="single"/>
        </w:rPr>
        <w:t>Общие</w:t>
      </w:r>
      <w:proofErr w:type="spellEnd"/>
      <w:r w:rsidRPr="009F738A">
        <w:rPr>
          <w:rFonts w:ascii="GHEA Grapalat" w:hAnsi="GHEA Grapalat" w:cstheme="minorHAnsi"/>
          <w:b/>
          <w:i/>
          <w:sz w:val="18"/>
          <w:szCs w:val="18"/>
          <w:u w:val="single"/>
        </w:rPr>
        <w:t xml:space="preserve"> </w:t>
      </w:r>
      <w:proofErr w:type="spellStart"/>
      <w:r w:rsidRPr="009F738A">
        <w:rPr>
          <w:rFonts w:ascii="GHEA Grapalat" w:hAnsi="GHEA Grapalat" w:cstheme="minorHAnsi"/>
          <w:b/>
          <w:i/>
          <w:sz w:val="18"/>
          <w:szCs w:val="18"/>
          <w:u w:val="single"/>
        </w:rPr>
        <w:t>требования</w:t>
      </w:r>
      <w:proofErr w:type="spellEnd"/>
      <w:r w:rsidRPr="009F738A">
        <w:rPr>
          <w:rFonts w:ascii="GHEA Grapalat" w:hAnsi="GHEA Grapalat" w:cstheme="minorHAnsi"/>
          <w:b/>
          <w:i/>
          <w:sz w:val="18"/>
          <w:szCs w:val="18"/>
          <w:u w:val="single"/>
        </w:rPr>
        <w:t>:</w:t>
      </w:r>
    </w:p>
    <w:p w:rsidR="009F738A" w:rsidRPr="009F738A" w:rsidRDefault="009F738A" w:rsidP="009F738A">
      <w:pPr>
        <w:pStyle w:val="a3"/>
        <w:rPr>
          <w:rFonts w:ascii="GHEA Grapalat" w:hAnsi="GHEA Grapalat"/>
          <w:sz w:val="18"/>
          <w:szCs w:val="18"/>
        </w:rPr>
      </w:pPr>
      <w:r w:rsidRPr="009F738A">
        <w:rPr>
          <w:rFonts w:ascii="GHEA Grapalat" w:hAnsi="GHEA Grapalat"/>
          <w:sz w:val="18"/>
          <w:szCs w:val="18"/>
        </w:rPr>
        <w:tab/>
        <w:t>1. Участник должен предоставить товарный знак, торговое наименование, торговую марку производителя продукта, а на стадии подписания контракта - гарантийное письмо или сертификат соответствия от производителя или его представителя, если применимо.</w:t>
      </w:r>
    </w:p>
    <w:p w:rsidR="009F738A" w:rsidRPr="009F738A" w:rsidRDefault="009F738A" w:rsidP="009F738A">
      <w:pPr>
        <w:pStyle w:val="a3"/>
        <w:rPr>
          <w:rFonts w:ascii="GHEA Grapalat" w:hAnsi="GHEA Grapalat"/>
          <w:sz w:val="18"/>
          <w:szCs w:val="18"/>
          <w:lang w:val="hy-AM"/>
        </w:rPr>
      </w:pPr>
      <w:r w:rsidRPr="009F738A">
        <w:rPr>
          <w:rFonts w:ascii="GHEA Grapalat" w:hAnsi="GHEA Grapalat"/>
          <w:sz w:val="18"/>
          <w:szCs w:val="18"/>
        </w:rPr>
        <w:tab/>
        <w:t>2. Товар должен быть неиспользованным, новым, в соответствующей упаковке.</w:t>
      </w:r>
    </w:p>
    <w:p w:rsidR="009F738A" w:rsidRPr="009F738A" w:rsidRDefault="009F738A" w:rsidP="009F738A">
      <w:pPr>
        <w:pStyle w:val="a3"/>
        <w:rPr>
          <w:rFonts w:ascii="GHEA Grapalat" w:hAnsi="GHEA Grapalat"/>
          <w:sz w:val="18"/>
          <w:szCs w:val="18"/>
        </w:rPr>
      </w:pPr>
      <w:r w:rsidRPr="009F738A">
        <w:rPr>
          <w:rFonts w:ascii="GHEA Grapalat" w:hAnsi="GHEA Grapalat"/>
          <w:sz w:val="18"/>
          <w:szCs w:val="18"/>
          <w:lang w:val="hy-AM"/>
        </w:rPr>
        <w:tab/>
        <w:t>3</w:t>
      </w:r>
      <w:r w:rsidRPr="009F738A">
        <w:rPr>
          <w:rFonts w:ascii="Cambria Math" w:hAnsi="Cambria Math"/>
          <w:sz w:val="18"/>
          <w:szCs w:val="18"/>
          <w:lang w:val="hy-AM"/>
        </w:rPr>
        <w:t>․</w:t>
      </w:r>
      <w:r w:rsidRPr="009F738A">
        <w:rPr>
          <w:sz w:val="18"/>
          <w:szCs w:val="18"/>
          <w:lang w:val="hy-AM"/>
        </w:rPr>
        <w:t xml:space="preserve"> </w:t>
      </w:r>
      <w:r w:rsidRPr="009F738A">
        <w:rPr>
          <w:rFonts w:ascii="GHEA Grapalat" w:hAnsi="GHEA Grapalat"/>
          <w:sz w:val="18"/>
          <w:szCs w:val="18"/>
        </w:rPr>
        <w:t>Гарантийный срок определяется не менее 365 календарных дней.</w:t>
      </w:r>
    </w:p>
    <w:p w:rsidR="009F738A" w:rsidRPr="009F738A" w:rsidRDefault="009F738A" w:rsidP="009F738A">
      <w:pPr>
        <w:rPr>
          <w:rFonts w:ascii="GHEA Grapalat" w:hAnsi="GHEA Grapalat" w:cstheme="minorHAnsi"/>
          <w:i/>
          <w:sz w:val="18"/>
          <w:szCs w:val="18"/>
          <w:lang w:val="ru-RU"/>
        </w:rPr>
      </w:pPr>
    </w:p>
    <w:p w:rsidR="009F738A" w:rsidRPr="009F738A" w:rsidRDefault="009F738A">
      <w:pPr>
        <w:rPr>
          <w:sz w:val="18"/>
          <w:szCs w:val="18"/>
          <w:lang w:val="ru-RU"/>
        </w:rPr>
      </w:pPr>
    </w:p>
    <w:sectPr w:rsidR="009F738A" w:rsidRPr="009F738A" w:rsidSect="009F73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3684"/>
    <w:multiLevelType w:val="hybridMultilevel"/>
    <w:tmpl w:val="E988B41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9FC26FF"/>
    <w:multiLevelType w:val="multilevel"/>
    <w:tmpl w:val="8800F0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Sylfaen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Sylfae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38A"/>
    <w:rsid w:val="00204FD4"/>
    <w:rsid w:val="009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EF1C"/>
  <w15:chartTrackingRefBased/>
  <w15:docId w15:val="{1212541A-C17D-4526-A764-0FA99FFF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8A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738A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link w:val="a5"/>
    <w:uiPriority w:val="34"/>
    <w:qFormat/>
    <w:rsid w:val="009F738A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locked/>
    <w:rsid w:val="009F738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Anjela</cp:lastModifiedBy>
  <cp:revision>1</cp:revision>
  <dcterms:created xsi:type="dcterms:W3CDTF">2025-02-26T12:39:00Z</dcterms:created>
  <dcterms:modified xsi:type="dcterms:W3CDTF">2025-02-26T12:40:00Z</dcterms:modified>
</cp:coreProperties>
</file>