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Աստղիկ Գյուրջյան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a.gyurjyan@keystone.am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093455493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ՍԳԼ-էԱՃԱՊՁԲ-25/19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ՍԳԼ-էԱՃԱՊՁԲ-25/19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a.gyurjyan@keystone.am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рентгеновской трубки для компьютерного томографа Aquilion PrimeSP.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393.26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4.5265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412.22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2025.03.18.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ՍԳԼ-էԱՃԱՊՁԲ-25/19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ՍԳԼ-էԱՃԱՊՁԲ-25/19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ՍԳԼ-էԱՃԱՊՁԲ-25/19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ՍԳԼ-էԱՃԱՊՁԲ-25/19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"ՍԳԼ-էԱՃԱՊՁԲ-25/19"*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ՍԳԼ-էԱՃԱՊՁԲ-25/19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"ՍԳԼ-էԱՃԱՊՁԲ-25/19"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ՍԳԼ-էԱՃԱՊՁԲ-25/19*.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ՍԳԼ-էԱՃԱՊՁԲ-25/19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"ՍԳԼ-էԱՃԱՊՁԲ-25/19"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ՍԳԼ-էԱՃԱՊՁԲ-25/19*.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ՍԳԼ-էԱՃԱՊՁԲ-25/19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устанавливается2 года,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рентгеновской трубки для компьютерного томографа Aquilion PrimeSP.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 на армянском языке можно перевести следующим образом:
Набор рентгеновской трубки с высокой способностью к охлаждению для компьютерного томографа Aquilion PrimeSP.
Набор включает в себя рентгеновскую трубку, теплообменник и высоковольтный кабель.
Максимальное напряжение рентгеновской трубки — 150 кВ, теплоемкость анода — 7,500,000 ДжМ (тепловые единицы). Актуальная мощность охлаждения — 12,0 кВт. Максимальная скорость вращения анода — 8,500-9,000 об/мин (оборотов в минуту). Угол анода — 7 градусов. Постоянная фильтрация — 1,0 мм Al эквивалент.
Входное напряжение теплообменника — 200 В, максимальная теплоотводящая мощность — 6,0 кВт.
Высоковольтный кабель предназначен для питания высоковольтного катода рентгеновской трубки диагностического медицинского оборудования компьютерного томографа марки Aquilion PrimeSP, производства Toshiba/Canon. Номинальное напряжение с использованием изоляционного материала или масла — 150 кВ (постоянный ток).
Набор рентгеновской трубки должен полностью соответствовать компьютерному томографу Aquilion PrimeSP, а работы по его установке должны быть выполнены сертифицированным специалистом.
Гарантийный срок — 2 года или 700,000 слоев.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