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территориального управления и инфраструктур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Республика Армения, Ереван 0010, Площадь Республики, Правительственный дом 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синхронного перевода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Карен Бабаханян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karenbabakhanyan975@gmail.com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010 511-328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территориального управления и инфраструктур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ՏԿԵՆ-ԷԱՃԾՁԲ-25/29</w:t>
      </w:r>
      <w:r w:rsidRPr="005704A1">
        <w:rPr>
          <w:rFonts w:ascii="Calibri" w:hAnsi="Calibri" w:cs="Times Armenian"/>
          <w:lang w:val="ru-RU"/>
        </w:rPr>
        <w:br/>
      </w:r>
      <w:r w:rsidRPr="005704A1">
        <w:rPr>
          <w:rFonts w:ascii="Calibri" w:hAnsi="Calibri" w:cstheme="minorHAnsi"/>
          <w:lang w:val="af-ZA"/>
        </w:rPr>
        <w:t>2025.02.28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территориального управления и инфраструктур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территориального управления и инфраструктур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синхронного перевода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синхронного перевода</w:t>
      </w:r>
      <w:r w:rsidR="005704A1" w:rsidRPr="005704A1">
        <w:rPr>
          <w:rFonts w:ascii="Calibri" w:hAnsi="Calibri"/>
          <w:b/>
          <w:lang w:val="ru-RU"/>
        </w:rPr>
        <w:t>ДЛЯНУЖД</w:t>
      </w:r>
      <w:r w:rsidR="00D80C43" w:rsidRPr="00D80C43">
        <w:rPr>
          <w:rFonts w:ascii="Calibri" w:hAnsi="Calibri"/>
          <w:b/>
          <w:lang w:val="hy-AM"/>
        </w:rPr>
        <w:t>Министерство территориального управления и инфраструктур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ՏԿԵՆ-ԷԱՃԾՁԲ-25/29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karenbabakhanyan975@gmail.com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синхронного перевода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синхронного перевода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393.26</w:t>
      </w:r>
      <w:r w:rsidRPr="005704A1">
        <w:rPr>
          <w:rFonts w:ascii="Calibri" w:hAnsi="Calibri"/>
          <w:szCs w:val="22"/>
        </w:rPr>
        <w:t xml:space="preserve"> драмом, российский рубль </w:t>
      </w:r>
      <w:r w:rsidRPr="005704A1">
        <w:rPr>
          <w:rFonts w:ascii="Calibri" w:hAnsi="Calibri"/>
          <w:lang w:val="hy-AM"/>
        </w:rPr>
        <w:t>4.5265</w:t>
      </w:r>
      <w:r w:rsidRPr="005704A1">
        <w:rPr>
          <w:rFonts w:ascii="Calibri" w:hAnsi="Calibri"/>
          <w:szCs w:val="22"/>
        </w:rPr>
        <w:t xml:space="preserve">драмом, евро </w:t>
      </w:r>
      <w:r w:rsidRPr="005704A1">
        <w:rPr>
          <w:rFonts w:ascii="Calibri" w:hAnsi="Calibri"/>
          <w:lang w:val="hy-AM"/>
        </w:rPr>
        <w:t>412.22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2025.03.11.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ՏԿԵՆ-ԷԱՃԾՁԲ-25/29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Министерство территориального управления и инфраструктур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ՏԿԵՆ-ԷԱՃԾՁԲ-25/29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ՏԿԵՆ-ԷԱՃԾՁԲ-25/29</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"ՏԿԵՆ-ԷԱՃԾՁԲ-25/29"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ՏԿԵՆ-ԷԱՃԾՁԲ-25/29*.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"ՏԿԵՆ-ԷԱՃԾՁԲ-25/29"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ՏԿԵՆ-ԷԱՃԾՁԲ-25/29*.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ՏԿԵՆ-ԷԱՃԾՁԲ-25/29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синхронного перевода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Синхронный перевод: с армянского на английский, с английского на армянский Синхронный перевод: с русского на армянский, с армянского на русский. Продолжительность 25 часов.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со дня вступления в силу договора до 30 декабря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синхронного перевода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