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էլեկտրասարքավորումների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էլեկտրասարքավորումների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էլեկտրասարքավորումների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էլեկտրասարքավորումների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տեղանի վարդակ: Տեղադրման տեսակը` ներքին, թաքնված, (Ա) 16 Ա: Գույնը սպիտակ կամ կաթնագույն
Պաշտպանության աստիճան (IP) IP20:Անվտանգությունը`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տեղանի վարդակ: Տեղադրման տեսակը` ներքին, թաքնված, (Ա) 10 Ա: Գույնը սպիտակ կամ կաթնագույն
Պաշտպանության աստիճան (IP) IP20: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արտաքին 3 տեղանոց պլաստմասսայե UL-94V, 1 port RJ11 բնիկով, 1 տեղանոց, մեկուսիչի էլեկտրական դիմադրությունը՝ R 1000Mom, աշխատանքային ջերմաստիճանը՝ մինուս 300C-ից մինչև +800C, սպիտակ կամ կաթնագույն: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ԳՕՍՏ Ռ 51322.1-99 և ԳՕՍՏ 7396.1- 89, անվտանգությունը` ըստ ՀՀ կառավարության 2015թ. մարտի 19 N 285-Ն որոշմամբ հաստատված "Ցածր լարման էլեկտրասարքավորումներին ներկայացվող պահանջների տեխնիկական կանոնարգի և ԳՕՍՏ 12.2.007.0-75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 20մ երկարությամբ և 48մմ հաստությամբ կտորից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Նախատեսված (220-250) Վ հոսանքի լարման, մինչև 6Ա հզորության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Լեգրանտ կամ ABB, 32Ա: Անվտանգությունը՝ ըստ ՀՀ կառավարության 2005թվականի փետրվարի 3-ի թիվ 150-Ն որոշմամբ հաստատված Ցածր լարման էլեկտրասարքավորումներին ներկայացվող պահանջների տեխնիկական կանոնակարգի և ԳՕՍՏ 30331.3-95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անջատիչներԼեգրանտ կամ ABB, 25 Ա: Անվտանգությունը՝ ըստ ՀՀ կառավարության 2015թվականի մարտի 19-ի թիվ 285-Ն որոշմամբ հաստատված Ցածր լարման էլեկտրասարքավորումներին ներկայացվող պահանջների տեխնիկական կանոնակարգի և ԳՕՍՏ 30331.3-95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ավտոմատ եռաֆազ անջատիչ 100 Ա՝  օգտագործվում է էլեկտրական փոփոխական հոսանքի շղթաները նորմալ աշխատանքային ռեժիմում միացնելու, անցկացնելու և անջատելու համար, ինչպես նաև ցանցի գերբեռնվածությունից և կարճ միացումից պաշտպանելու համար:
Միացվող լարի առավելագույն հատվածքի մակերեսը - 50 մմ²
Նոմինալ հոսանք - 100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 Տեսակը – Zn/Mn02, լարումը 1.5 վոլտ, նոմինալ տարողությունը AA – 410 մԱԺ, չի պարունակում սնդիկ,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 Տեսակը – Zn/Mn02, լարումը 1.5 վոլտ, նոմինալ տարողությունը AA – 410 մԱԺ, չի պարունակում սնդիկ, գործարանային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