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USS EAAPDzB-25/10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бытовых электроприборов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EAAPDzB-25/10</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бытовых электроприборов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бытовых электроприборов</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бытовых электроприборов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USS EAAPDzB-25/10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USS EAAPDzB-25/10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двухпозиционная. Тип установки: внутренняя, скрытая, (А) 16 А. Цвет: белый или молочный. Степень защиты (IP) IP20: Безопасность согласно «Техническому регламенту требований к низковольтному электрооборудованию», утвержденному постановлением Правительства РА №285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одинарная: Тип установки: внутренняя, скрытая, (А) 10 А. Цвет: белый или молочный. Степень защиты (IP) IP20: Безопасность согласно «Техническому регламенту требований к низковольтному электрооборудованию», утвержденному постановлением Правительства РА №285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Штекерные вилки внешние 3-контактный пластиковый UL-94V, 1 порт RJ11, 1 разъем, электрическое сопротивление изоляции R 1000Mom, рабочая температура от минус 300 до + 800C, белый или кремовый. Безопасность в соответствии с Техническим регламентом требований к электрическому оборудованию низкого напряжения, утвержденным постановлением Правительства РА № 285-N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6,3 / 10А, 250В, ГОСТ Р 51322.1-99 և ГОСТ 7396.1-89. Безопасность в соответствии с Техническим регламентом требований к электрическому оборудованию низкого напряжения, утвержденным постановлением Правительства РА № 285-N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 из ткани, самоклеящаяся лента длиной 20 м и толщиной 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вставной, без розетки, 3-контактный. Расчетный (220-250 В) источник питания до 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Легрант или ABB, 32 А. Безопасность в соответствии с Техническим регламентом требований к электрическому оборудованию низкого напряжения, утвержденным постановлением Правительства РА № 150-N от 3 февраля 2005 года и ГОСТ 30331.3-95.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Легрант или ABB, 25 А. Безопасность в соответствии с Техническим регламентом требований к электрическому оборудованию низкого напряжения, утвержденным постановлением Правительства РА № 285-N от 19 марта 2015 года и ГОСТ 30331.3-95.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автоматический трехполюсный выключатель 100 А предназначен для соединения, проведения и разъединения электрических цепей переменного тока в нормальном режиме работы, а также для защиты сети от перегрузок и коротких замыканий.
Максимальное сечение подключаемого проводника - 50 мм².
Номинальный ток контактов - 100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 AAA - Тип - Zn / Mn02, напряжение 1,5 вольта, номинальная емкость AA - 410 мАч, не содержит ртути,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 AA - Тип - Zn / Mn02, напряжение 1,5 вольта, номинальная емкость AA - 410 мАч, не содержит ртути,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