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շերտավարագույրի ձեռքբերման նպատակով ՀԱԱՀ-ԷԱՃԱՊՁԲ-25/6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շերտավարագույրի ձեռքբերման նպատակով ՀԱԱՀ-ԷԱՃԱՊՁԲ-25/6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շերտավարագույրի ձեռքբերման նպատակով ՀԱԱՀ-ԷԱՃԱՊՁԲ-25/6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շերտավարագույրի ձեռքբերման նպատակով ՀԱԱՀ-ԷԱՃԱՊՁԲ-25/6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2025.03.17.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հատուկ մշակված կտորից կամ պոլիմերային նյութերից, սպիտակ ներկված ալյումինե քիվով: Չափագրումը և տեղադրումը մատակարարի կողմից: Քիվերի քանակը, շերտավարագույրի արտաքին տեսքը, գույնը և աշխատեցման մեխանիզմը՝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