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կարիքների համար ԱՊԲԿ-ԷԱՃԱՊՁԲ-2025/07 ծածկագրով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կարիքների համար ԱՊԲԿ-ԷԱՃԱՊՁԲ-2025/07 ծածկագրով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կարիքների համար ԱՊԲԿ-ԷԱՃԱՊՁԲ-2025/07 ծածկագրով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կարիքների համար ԱՊԲԿ-ԷԱՃԱՊՁԲ-2025/07 ծածկագրով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ԱՊԲԿ-ԷԱՃԱՊՁԲ-2025/07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ԱՊԲԿ-ԷԱՃԱՊՁԲ-2025/07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ԱՊԲԿ-ԷԱՃԱՊՁԲ-2025/07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Նշված քանակները համարվում են առավելագույնը։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նախատեսված բժշկական հաստատությունում աշխատանքային մակերեսների ախտահանման և գործիքների մանրեազերծման համար։ Պետք է լինի էթանոլի հիմքով՝ 70 տոկոս սպիրտի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սրվ. մ/մ ե/մ ն/ե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Դինգա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Միրամիստին 0,01% 30մլ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25մգ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