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ՀՀՎԱ-ԷԱՃԾՁԲ-25/39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Միջազգային իրավական հարցերով  ներկայացուցչի գրասենյակի կարիքների համար միջոցառումների հետ կապված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ՀՀՎԱ-ԷԱՃԾՁԲ-25/39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Միջազգային իրավական հարցերով  ներկայացուցչի գրասենյակի կարիքների համար միջոցառումների հետ կապված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Միջազգային իրավական հարցերով  ներկայացուցչի գրասենյակի կարիքների համար միջոցառումների հետ կապված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ՀՀՎԱ-ԷԱՃԾՁԲ-25/39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Միջազգային իրավական հարցերով  ներկայացուցչի գրասենյակի կարիքների համար միջոցառումների հետ կապված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Չ/բ - 1  առավելագույնը 30 %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պայմանագրի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4.4047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2025.03.17.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ՀՀՎԱ-ԷԱՃԾՁԲ-25/39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ՀՀՎԱ-ԷԱՃԾՁԲ-25/39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«ՀՀՎԱ-ԷԱՃԾՁԲ-25/39»*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«ՀՀՎԱ-ԷԱՃԾՁԲ-25/39»*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Հավելված 4.2</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«ՀՀՎԱ-ԷԱՃԾՁԲ-25/39»*  ծածկագրով</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Վարչապետի աշխատակազմ</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ներդրումային վեճերի լուծմանն ուղղված խորհրդատվական կենտրոնի գործարկմանը նվիրված միջոցառման շրջանակնե¬րում ծառայությունների ձեռքբերում, այդ թվում՝ միջոցառումների հետ կապված ծառայութ¬յուն¬ներ.
Հանդիպումը նախատեսվում է իրականացնել 2025թ. մայիսի 6-ից 8-ը` միաժամանակ առկա և առցանց ձևաչափով: Ակնկալվում է 100 պատվիրակի մասնակցություն առկա ձևաչափով՝ աշխարհի մոտ 80 երկրներից։ Օրակարգը Պատվիրատուն նախապես կտրամադրի Կատարողին:
Միջոցառման անցկացումը նախատեսվում է Երևան քաղաքում՝ Միջազգային իրավական հարցերով ներկայացուցչի գրասենյակից (Կառավարական տուն 3) առավելագույնը 2 կմ հեռավորության վրա: Միջոցառման անցկացման նպատակով անհրաժեշտ է հետևյալ ծառայությունների ձեռքբերումը.  
i.	Սրահների վարձակալություն 
Կատարողը պետք է տրամադրի 
•	մեկ մեծ սրահ (մոտ 580 ք.մ.)՝ նստաշրջանի անցկացման նպատակով, 
•	մեկ փոքր սրահ (մոտ 60 ք.մ.)՝ նախատեսված պատվիրակությունների միջև քննարկումների համար, 
•	նախասրահ՝ սուրճի ընդմիջման համար, 
•	ճաշի համար նախատեսված սրահ 100 անձի համար: 
Մեծ սրահում պետք է լինի առնվազն 100 աթոռ՝ լսարանային դասավորվածությամբ, գրիչներով, նոթատրերով և ջրերով հագեցված, և ունենա 1 բեմահարթակ (առնվազն 4.8m x 2.4m x 39.5cm): Փոքր սրահը պետք է ունենա կոնֆերանսային դասավորվածություն առնվազն 15 անձի համար ու հագեցված լինի գրիչներով, նոթատրերով և ջրերով: 
Բոլոր սրահները պետք է տեղակայված լինեն նույն շենքում և չգտնվեն նկուղային հարկում: Սրահները պետք է լինեն թարմ վերանորոգված, գույքը պետք է լինի լավ որակի: Սրահների դասավորվածությունը պետք է նախապես համաձայնեցվի Պատվիրատուի հետ: 
ii.	Տեխնիկայի վարձակալություն 
Հանդիպման համար վարձակալվող մեծ սրահում Կատարողը պետք է ապահովի. 
•	ձայնային համակարգ՝ նախատեսված առնվազն 100 մասնակցի համար, 
•	անլար բարձրախոս՝ 2 հատ՝ հայտարարությունների համար, 
•	սեղաններին ամրակցված բարձրախոսներ՝ 50 հատ, 
•	թարգմանչական խցիկներ՝ 2 հատ՝ անգլերեն-ֆրանսերեն և ֆրանսերեն-անգլերեն համաժամանկյա թարգմանությունն ապահովելու նպատակով, 
•	թարգմանչական սարքեր և ականջակալներ՝ 100 մասնակցի հաշվարկով, 
•	միջոցառմանն առցանց մասնակցությունն ապահովելու համար տեխնիկական հագեցվածություն, ներառյալ՝ մեկ շարժական տեսախցիկ, 
•	առցանց ձևաչափի ապահովման համատեքստում հանդիպման տեսանկարահանում և անլար հեռարձակում, 
•	լուսադիոդային (Led) էկրան (2.6), 
•	բեմի առջև տեղադրվող փոքր էկրան (TV Flat 40’’), 
•	2 պրոյեկտորի լուսարձակմամբ էկրան (backscreen projector 6000L, screen 2.8m*4.0m)՝ բոլոր մասնակիցների համար տեսանելիություն ապահովելու նպատակով, 
•	հանդիպման 3 օրերի լուսանկարահանում, 
•	լազերային ցուցիչ: 
Lուսանկարները պետք է կատարվեն պրոֆեսիոնալ լուսախցիկով ու ներառեն միջոցառման բոլոր մասնակիցների խոշոր/պորտրետային պլաններով լուսանկարներ և խմբերի միջին պլանով լուսանկարներ: Լուսանկարները պետք է լինեն վառ և բնական գույներով, պատկերը պետք է լինի հստակ, լույսից չվառված:
iii.	Սուրճի ընդմիջումներ 
Նախատեսվում է օրը 2 անգամ սուրճի ընդմիջման ապահովում 3 օրերի համար 100 մասնակցի հաշվարկով՝ սրահներին հարակից տարածքներում/նախասրահում: Սուրճի ընդմիջումներից մեկը նախատեսվում է 11:15-11:30-ն ընկած ժամանակահատվածում, իսկ երկրորդը՝ 15:15-15:30-ն ընկած ժամանակահատվածում: Մենյուն պետք է նախապես համաձայնեվի Պատվիրատուի հետ ու ընդգրկի 3 տեսակի խորտիկներ, ըմպելիքներ (գազավորված/ոչ գազավորված ջուր, զովացուցիչ ըմպելիքներ, սուրճ, թեյ) և համապատասխան անձնակազմ, սարքավորումներ և սպասք: Միջոցառման 3 օրերի կտրվածքով տեսականին պետք է լինի բազմազան: 
iv.	Ճաշի ընդմիջում 
Մայիսի 6-ին և 7-ին օրը մեկ անգամ ճաշի ընդմիջման կազմակերպումը 100 մասնակցի հաշվարկով ևս պետք է ապահովի Կատարողը: Ճաշը պետք է ներառի ապուր, սառը ուտեստներ (աղցաններ, պանիրների ու երշիկների տեսականի), տաք ուտեստներ (հավ, ձուկ, կարտոֆիլ, բրինձ), աղանդեր (տորթ, մրգեր), հաց և ըմպելիքներ (գազավորված/ոչ գազավորված ջուր, զովացուցիչ ըմպելիքներ, սուրճ, թեյ), ինչպես նաև համապատասխան անձնակազմ, սարքավորումներ և սպասք: Ճաշացանկը պետք է նախապես համաձայնեցնել Պատվիրատուի հետ ու ապահովել նույն շենքում, որտեղ անցկացվում է միջոցառումը: Վճարումը կիրականացվի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ներդրումային վեճերի լուծմանն ուղղված խորհրդատվական կենտրոնի գործարկմանը նվիրված միջոցառման շրջանակնե¬րում սննդի սպասարկման ծառայությունների ձեռքբերում.
Նախատեսվում է ձեռք բերել ճաշի ընդմիջման կազմակերպման ծառայություններ մայիսի 8-ի համար: Նախատեսվում է ճաշը կազմակերպել ժամը 12:45-14:00 միջակայքում: Սննդի կետը պետք է  տեղակայված լինի Միջազգային իրավական հարցերով ներկայացուցչի գրասենյակից (Կառավարական տուն 3) առավելագույնը 2 կմ հեռավորության վրա՝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Ճաշը պետք է ներառի նախուտեստներ, մսային տաք ուտեստներ, խավարտներ, խորտիկներ, ապուր, աղցաններ, զովացուցիչ ըմպելիքներ: Ճաշացանկը անհրաժեշտ է նախապես համաձայնեցնել պատասխանատու ստորաբաժանման հետ:
Վճարումը կիրականացվի փաստացի մատուցված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մայիսի 6-8-ը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 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մայիսի 8-ը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