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2025.03.04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Араратская область РА, муниципалитет Арташат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Араратская область, город Арташат</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микроавтобусов для нужд муниципалитета Арташата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Զարուհի Ղազարյան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ghazaryan.zaruhi@list.ru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09360 3402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Араратская область РА, муниципалитет Арташат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ԱՄԱՀ-ԷԱՃԱՊՁԲ-25/25</w:t>
      </w:r>
      <w:r w:rsidRPr="00F32D53">
        <w:rPr>
          <w:rFonts w:ascii="Calibri" w:hAnsi="Calibri" w:cstheme="minorHAnsi"/>
          <w:i/>
        </w:rPr>
        <w:br/>
      </w:r>
      <w:r w:rsidRPr="00F32D53">
        <w:rPr>
          <w:rFonts w:ascii="Calibri" w:hAnsi="Calibri" w:cstheme="minorHAnsi"/>
          <w:szCs w:val="20"/>
          <w:lang w:val="af-ZA"/>
        </w:rPr>
        <w:t>2025.03.04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Араратская область РА, муниципалитет Арташат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Араратская область РА, муниципалитет Арташат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микроавтобусов для нужд муниципалитета Арташата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микроавтобусов для нужд муниципалитета Арташата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Араратская область РА, муниципалитет Арташат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ԱՄԱՀ-ԷԱՃԱՊՁԲ-25/25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ghazaryan.zaruhi@list.ru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микроавтобусов для нужд муниципалитета Арташата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393.86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4.4115</w:t>
      </w:r>
      <w:r w:rsidRPr="00F32D53">
        <w:rPr>
          <w:rFonts w:ascii="Calibri" w:hAnsi="Calibri" w:cstheme="minorHAnsi"/>
          <w:szCs w:val="22"/>
        </w:rPr>
        <w:t xml:space="preserve"> драмом, евро </w:t>
      </w:r>
      <w:r w:rsidR="00991780" w:rsidRPr="00F32D53">
        <w:rPr>
          <w:rFonts w:ascii="Calibri" w:hAnsi="Calibri" w:cstheme="minorHAnsi"/>
          <w:lang w:val="af-ZA"/>
        </w:rPr>
        <w:t>413.95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2025.03.18.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00E93C04" w:rsidRPr="00F32D53">
        <w:rPr>
          <w:rFonts w:ascii="Calibri" w:hAnsi="Calibri" w:cstheme="minorHAnsi"/>
          <w:sz w:val="23"/>
          <w:szCs w:val="23"/>
          <w:lang w:val="af-ZA"/>
        </w:rPr>
        <w:t>ԱՄԱՀ-ԷԱՃԱՊՁԲ-25/25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'ԱՄԱՀ-ԷԱՃԱՊՁԲ-25/25'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ԱՄԱՀ-ԷԱՃԱՊՁԲ-25/25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"ԱՄԱՀ-ԷԱՃԱՊՁԲ-25/25"*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ԱՄԱՀ-ԷԱՃԱՊՁԲ-25/25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Объем двигателя, л	2.6-2.8
Тип двигателя	бензин
Мощность двигателя в л.с.	100-110
Коробка передач	Механическая 5 передач
Тип прицепа	4x2
Общий вес, кг	3500+-10%
Грузоподъемность, кг	2430+-5%
Общая /длина/ширина/высота/мм	
6415/2513/2837+-5%
Колесная база, мм	3745
Сиденье /длина/ширина/высота/мм	
3631/1830/1927+-5%
Габариты боковой двери /ширина/высота/мм	
1210/2090+-5%
Размеры задней двери, /ширина/высота/мм	1750/2090+-5%
Количество мест:	16+1
Базовый расход топлива, л 100км-60км/ч	12-15 л
Емкость топливного бака, л	Не менее 80 литров
Экологическая норма	Евро 5
Год выпуска	2025
Гарантийный срок	731 день
Микроавтобус:
•	Необходимо оснастить метановым газобаллонным оборудованием, емкостью газового баллона не менее 160 литров.
•	должен быть новым, неиспользованным.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ул.Օгօстօси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Соглашения в силу между Сторонами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