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ՀԱՊԱԿ-ԷԱՃԱՊՁԲ-2025/24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ՀՈԳԵԿԱՆ ԱՌՈՂՋՈՒԹՅԱՆ ՊԱՀՊԱՆՄԱՆ ԱԶԳԱՅԻՆ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Նուբարաշեն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различной мебели для нужд ЗАО «Национальный центр психического здоровья» с кодом ՀԱՊԱԿ-ԷԱՃԱՊՁԲ-2025/24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010475322, 099041292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ՀՈԳԵԿԱՆ ԱՌՈՂՋՈՒԹՅԱՆ ՊԱՀՊԱՆՄԱՆ ԱԶԳԱՅԻՆ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ՀԱՊԱԿ-ԷԱՃԱՊՁԲ-2025/24</w:t>
      </w:r>
      <w:r>
        <w:rPr>
          <w:rFonts w:ascii="Calibri" w:hAnsi="Calibri" w:cstheme="minorHAnsi"/>
          <w:i/>
        </w:rPr>
        <w:br/>
      </w:r>
      <w:r>
        <w:rPr>
          <w:rFonts w:ascii="Calibri" w:hAnsi="Calibri" w:cstheme="minorHAnsi"/>
          <w:szCs w:val="20"/>
          <w:lang w:val="af-ZA"/>
        </w:rPr>
        <w:t>2025.03.04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ՀՈԳԵԿԱՆ ԱՌՈՂՋՈՒԹՅԱՆ ՊԱՀՊԱՆՄԱՆ ԱԶԳԱՅԻՆ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ՀՈԳԵԿԱՆ ԱՌՈՂՋՈՒԹՅԱՆ ՊԱՀՊԱՆՄԱՆ ԱԶԳԱՅԻՆ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различной мебели для нужд ЗАО «Национальный центр психического здоровья» с кодом ՀԱՊԱԿ-ԷԱՃԱՊՁԲ-2025/24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различной мебели для нужд ЗАО «Национальный центр психического здоровья» с кодом ՀԱՊԱԿ-ԷԱՃԱՊՁԲ-2025/24</w:t>
      </w:r>
      <w:r>
        <w:rPr>
          <w:rFonts w:ascii="Calibri" w:hAnsi="Calibri" w:cstheme="minorHAnsi"/>
          <w:b/>
          <w:lang w:val="ru-RU"/>
        </w:rPr>
        <w:t xml:space="preserve">ДЛЯ НУЖД  </w:t>
      </w:r>
      <w:r>
        <w:rPr>
          <w:rFonts w:ascii="Calibri" w:hAnsi="Calibri" w:cstheme="minorHAnsi"/>
          <w:b/>
          <w:sz w:val="24"/>
          <w:szCs w:val="24"/>
          <w:lang w:val="af-ZA"/>
        </w:rPr>
        <w:t>ՀՈԳԵԿԱՆ ԱՌՈՂՋՈՒԹՅԱՆ ՊԱՀՊԱՆՄԱՆ ԱԶԳԱՅԻՆ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ՀԱՊԱԿ-ԷԱՃԱՊՁԲ-2025/24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различной мебели для нужд ЗАО «Национальный центр психического здоровья» с кодом ՀԱՊԱԿ-ԷԱՃԱՊՁԲ-2025/24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4.35</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ՀԱՊԱԿ-ԷԱՃԱՊՁԲ-2025/24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ՀԱՊԱԿ-ԷԱՃԱՊՁԲ-2025/24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шкаф, толщина ламината не менее 18 мм
Габаритные размеры шкафа ширина/высота/глубина не менее
900x2200x600 мм: 4 полки, высота каждой полки должна быть 500 мм
Кромки необходимо заклеить лентой PBC той же фактуры и цвета, что и ламинат, толщиной не менее 1 мм.
Нижняя часть шкафа должна быть полностью изготовлена ​​из ламината высотой 100 мм.
Перед подписанием договора поставщик должен согласовать с покупателем цветовую гамму, комплектацию и внешний вид.
Покупатель вправе потребовать изменения размеров в ходе исполнения договора, если такое изменение не повлечет дополнительных расходов для поставщика.
 Монтажные работы (транспортировка силами продавца) включены в стоимость товара.
 Должен быть новым, неиспользованным.
• Гарантия не менее 12 месяцев /включая устранение дефектов материала или производственных неточностей/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шкаф, толщина ламината не менее 18 мм
Габаритные размеры шкафа ширина/высота/глубина не менее
800x2200x600 мм: 4 полки, высота каждой полки должна быть 500 мм
Кромки необходимо заклеить лентой PBC той же фактуры и цвета, что и ламинат, толщиной не менее 1 мм.
Нижняя часть шкафа должна быть полностью изготовлена ​​из ламината высотой 100 мм.
Перед подписанием договора поставщик должен согласовать с покупателем цветовую гамму, комплектацию и внешний вид.
Покупатель вправе потребовать изменения размеров в ходе исполнения договора, если такое изменение не повлечет дополнительных расходов для поставщика.
 Монтажные работы (транспортировка силами продавца) включены в стоимость товара.
 Должен быть новым, неиспользованным.
• Гарантия не менее 12 месяцев /включая устранение дефектов материала или производственных неточностей/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настенная, изготовлена ​​из ПВХ-панели, толщина ПВХ не менее 18 мм.
 С металлическими крючками по 2 и 3 штуки
Габаритные размеры высота/ширина
 110ммx40мм /настенная доска/
Кромки необходимо обработать ПВХ-лентой той же фактуры и цвета, толщиной не менее 1 мм.
 Перед заключением договора поставщик должен согласовать с покупателем цветовое сочетание, фурнитуру и внешний вид. Покупатель может потребовать изменения размеров в ходе исполнения договора, если такие изменения не повлекут дополнительных расходов для поставщика.
 Монтажные работы должны быть выполнены продавцом за свой счет. Должен быть новым, неиспользованным.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настенная, изготовлена ​​из ПВХ-панели, толщина ПВХ не менее 18 мм.
 С металлическими крючками по 2 и 3 штуки
Габаритные размеры высота/ширина
 110ммx40мм /настенная доска/
Кромки необходимо обработать ПВХ-лентой той же фактуры и цвета, толщиной не менее 1 мм.
 Перед заключением договора поставщик должен согласовать с покупателем цветовое сочетание, фурнитуру и внешний вид. Покупатель может потребовать изменения размеров в ходе исполнения договора, если такие изменения не повлекут дополнительных расходов для поставщика.
 Монтажные работы должны быть выполнены продавцом за свой счет. Должен быть новым, неиспользованным.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настенная, изготовлена ​​из ПВХ-панели, толщина ПВХ не менее 18 мм.
 С металлическими крючками по 2 и 3 штуки
Габаритные размеры высота/ширина
 110ммx60мм /настенная доска/
Кромки необходимо обработать ПВХ-лентой той же фактуры и цвета, толщиной не менее 1 мм.
 Перед заключением договора поставщик должен согласовать с покупателем цветовое сочетание, фурнитуру и внешний вид. Покупатель может потребовать изменения размеров в ходе исполнения договора, если такие изменения не повлекут дополнительных расходов для поставщика.
 Монтажные работы должны быть выполнены продавцом за свой счет. Должен быть новым, неиспользованным.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Габаритные размеры шкафа ширина/высота/глубина не менее 1600ммx2100ммx600мм
Полностью ламинированный толщиной 18 мм, с тремя дверцами. Должно быть по 5 полок с правой и левой стороны шкафа.
 Нижняя часть шкафа должна быть полностью изготовлена ​​из ламината высотой 100 мм.
 Кромки необходимо заклеить лентой PBC той же фактуры и цвета, что и ламинат, толщиной не менее 1 мм. Ручки: металл
 Перед подписанием договора поставщик должен согласовать с покупателем цветовую гамму, комплектацию и внешний вид.
 Заказчик вправе потребовать изменения размеров в ходе исполнения договора, если такие изменения не повлекут за собой дополнительных расходов для поставщика.
 Монтажные работы включены в стоимость товара.
 Должен быть новым, неиспользованным.
• Гарантия не менее 12 месяцев /включая устранение дефектов материала или производственных неточностей/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Толщина листового металла – дверь – 4мм
 стенка- 2мм
2. Замок – с ключом (Guardian или Mettem)
3. Размеры – 140x60x45 (шxв)
4. Внешнее покрытие - порошковая краска (цвет - серый)
5. Внутренняя отделка – запирающееся отделение для хранения вещей наверху, 3 полки под отделением для хранения вещей.
Картинка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Толщина листового металла – дверь – 3мм
 стенка- 2мм
2. Замок – с ключом (Guardian или Mettem)
3. Размеры – 350x40x30 (шxв)
4. Внешнее покрытие - порошковая краска (цвет - серый)
5. Внутреннее убранство – 1 полка. Картинка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 месяца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