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136D37" w:rsidRPr="00136D37" w:rsidRDefault="00136D37" w:rsidP="00234BE3">
      <w:pPr>
        <w:spacing w:line="240" w:lineRule="auto"/>
        <w:contextualSpacing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  <w:r>
        <w:rPr>
          <w:rFonts w:ascii="GHEA Grapalat" w:hAnsi="GHEA Grapalat"/>
          <w:b/>
        </w:rPr>
        <w:t xml:space="preserve"> – ГРАФИК </w:t>
      </w:r>
      <w:r w:rsidRPr="00076E1E">
        <w:rPr>
          <w:rFonts w:ascii="GHEA Grapalat" w:hAnsi="GHEA Grapalat"/>
          <w:b/>
        </w:rPr>
        <w:t>ЗАКУПКИ</w:t>
      </w:r>
    </w:p>
    <w:tbl>
      <w:tblPr>
        <w:tblStyle w:val="a7"/>
        <w:tblW w:w="14670" w:type="dxa"/>
        <w:jc w:val="center"/>
        <w:tblLook w:val="04A0" w:firstRow="1" w:lastRow="0" w:firstColumn="1" w:lastColumn="0" w:noHBand="0" w:noVBand="1"/>
      </w:tblPr>
      <w:tblGrid>
        <w:gridCol w:w="486"/>
        <w:gridCol w:w="1611"/>
        <w:gridCol w:w="2334"/>
        <w:gridCol w:w="3069"/>
        <w:gridCol w:w="1013"/>
        <w:gridCol w:w="1193"/>
        <w:gridCol w:w="1043"/>
        <w:gridCol w:w="1046"/>
        <w:gridCol w:w="1260"/>
        <w:gridCol w:w="1615"/>
      </w:tblGrid>
      <w:tr w:rsidR="005C0CA2" w:rsidRPr="00A570F6" w:rsidTr="00007E25">
        <w:trPr>
          <w:trHeight w:val="365"/>
          <w:jc w:val="center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136D37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="00136D37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A70C4E" w:rsidRPr="00A570F6" w:rsidTr="00007E25">
        <w:trPr>
          <w:trHeight w:val="345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570F6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A1C">
              <w:rPr>
                <w:rFonts w:ascii="GHEA Grapalat" w:hAnsi="GHEA Grapalat"/>
                <w:sz w:val="18"/>
                <w:szCs w:val="18"/>
                <w:lang w:val="hy-AM"/>
              </w:rPr>
              <w:t>(տեխնիկական բնութագիր)</w:t>
            </w:r>
          </w:p>
          <w:p w:rsidR="00136D37" w:rsidRPr="00136D37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136D37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Չ</w:t>
            </w:r>
            <w:r w:rsidRPr="00A570F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  <w:p w:rsidR="00136D37" w:rsidRPr="00136D37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Ед. Измер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136D37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Ը</w:t>
            </w:r>
            <w:r w:rsidRPr="00A570F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  <w:p w:rsidR="00136D37" w:rsidRPr="00136D37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Մ</w:t>
            </w:r>
            <w:r w:rsidRPr="00A570F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136D37">
              <w:rPr>
                <w:rFonts w:ascii="GHEA Grapalat" w:hAnsi="GHEA Grapalat"/>
                <w:sz w:val="18"/>
                <w:szCs w:val="18"/>
              </w:rPr>
              <w:t>ի</w:t>
            </w:r>
            <w:r w:rsidRPr="00A570F6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A027A2" w:rsidRPr="00136D37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(</w:t>
            </w:r>
            <w:r w:rsidRPr="00A570F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136D37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136D37" w:rsidRPr="00136D37" w:rsidRDefault="00136D37" w:rsidP="00136D3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Цена единицы</w:t>
            </w:r>
          </w:p>
          <w:p w:rsidR="00136D37" w:rsidRPr="00136D37" w:rsidRDefault="00136D37" w:rsidP="00136D3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6D37">
              <w:rPr>
                <w:rFonts w:ascii="GHEA Grapalat" w:hAnsi="GHEA Grapalat"/>
                <w:sz w:val="18"/>
                <w:szCs w:val="18"/>
              </w:rPr>
              <w:t>(драмов РА)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A570F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136D37" w:rsidRPr="002F5385" w:rsidRDefault="00136D37" w:rsidP="00136D3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:rsidR="00136D37" w:rsidRPr="00A570F6" w:rsidRDefault="00136D37" w:rsidP="00136D3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(драмов РА)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A570F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A70C4E" w:rsidRPr="00A570F6" w:rsidTr="00007E25">
        <w:trPr>
          <w:trHeight w:val="653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570F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A570F6">
              <w:rPr>
                <w:rFonts w:ascii="GHEA Grapalat" w:hAnsi="GHEA Grapalat"/>
                <w:sz w:val="18"/>
                <w:szCs w:val="18"/>
              </w:rPr>
              <w:t>ասցեն</w:t>
            </w:r>
          </w:p>
          <w:p w:rsidR="00136D37" w:rsidRPr="00136D37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Адрес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70F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:rsidR="00136D37" w:rsidRPr="00136D37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A70C4E" w:rsidRPr="00A570F6" w:rsidTr="00007E25">
        <w:trPr>
          <w:trHeight w:val="1486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93255B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  <w:lang w:val="en-US"/>
              </w:rPr>
              <w:t>33621766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Աղաթթու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Соляная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Հատուկ  մաքուր, անգույն թափանցիկ հեղուկ, օդում ծխացող:  Հիմնական նյութի զանգվածային մասնաբաժինը ոչ 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պակաս, քան 35÷38%, </w:t>
            </w:r>
            <w:r w:rsidR="00AF53D4" w:rsidRPr="00AF53D4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 1 տարի պահպանման ժամկետով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14261-77 կամ համարժեքը:</w:t>
            </w:r>
          </w:p>
          <w:p w:rsidR="00020E2E" w:rsidRPr="00C440E4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Особо чистый, бесцветная прозрачная  жидкость дымящая  на воздухе</w:t>
            </w:r>
            <w:proofErr w:type="gramStart"/>
            <w:r w:rsidRPr="00A570F6">
              <w:rPr>
                <w:rFonts w:ascii="GHEA Grapalat" w:hAnsi="GHEA Grapalat" w:cs="Arial CYR"/>
                <w:sz w:val="18"/>
                <w:szCs w:val="18"/>
              </w:rPr>
              <w:t>.М</w:t>
            </w:r>
            <w:proofErr w:type="gramEnd"/>
            <w:r w:rsidRPr="00A570F6">
              <w:rPr>
                <w:rFonts w:ascii="GHEA Grapalat" w:hAnsi="GHEA Grapalat" w:cs="Arial CYR"/>
                <w:sz w:val="18"/>
                <w:szCs w:val="18"/>
              </w:rPr>
              <w:t>ассовая доля хлористого водорода 35÷38%, срок годност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и 1 </w:t>
            </w:r>
            <w:r w:rsidR="00C440E4" w:rsidRPr="00AF53D4">
              <w:rPr>
                <w:rFonts w:ascii="GHEA Grapalat" w:hAnsi="GHEA Grapalat" w:cs="Arial CYR"/>
                <w:sz w:val="18"/>
                <w:szCs w:val="18"/>
              </w:rPr>
              <w:t xml:space="preserve">год </w:t>
            </w:r>
            <w:r w:rsidR="00AF53D4" w:rsidRPr="00AF53D4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r w:rsidR="00C440E4" w:rsidRPr="00AF53D4">
              <w:rPr>
                <w:rFonts w:ascii="GHEA Grapalat" w:hAnsi="GHEA Grapalat" w:cs="Arial CYR"/>
                <w:sz w:val="18"/>
                <w:szCs w:val="18"/>
              </w:rPr>
              <w:t xml:space="preserve">.   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>ГОСТ 14261-77</w:t>
            </w:r>
            <w:r w:rsidR="00C440E4" w:rsidRPr="00AF53D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CF1BCD" w:rsidRDefault="00CF1BCD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  <w:r w:rsidR="001941C8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CE5FE4" w:rsidRDefault="00136D37" w:rsidP="00136D37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ՀՀ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nb-NO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020E2E" w:rsidRPr="00A570F6" w:rsidRDefault="00136D37" w:rsidP="00136D3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</w:t>
            </w: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20E2E" w:rsidRPr="00136D37" w:rsidRDefault="00020E2E" w:rsidP="00136D37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136D3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5624FA" w:rsidRPr="00136D3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</w:t>
            </w:r>
            <w:r w:rsidRPr="00136D3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0 օրացուցային օրվա ընթացում</w:t>
            </w:r>
          </w:p>
          <w:p w:rsidR="00136D37" w:rsidRPr="00136D37" w:rsidRDefault="00136D37" w:rsidP="00136D3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В течение </w:t>
            </w:r>
            <w:r w:rsidRPr="00136D3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0 календарных дней после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заключения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договора</w:t>
            </w:r>
          </w:p>
        </w:tc>
      </w:tr>
      <w:tr w:rsidR="00A70C4E" w:rsidRPr="00A570F6" w:rsidTr="00007E25">
        <w:trPr>
          <w:trHeight w:val="716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E84765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  <w:lang w:val="en-US"/>
              </w:rPr>
              <w:t>33691842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Աղաթթու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Соляная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BA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ֆիքսանալ, քիմիական մաքուր, փաթեթվածքը հերմետիկ ամպուլայով </w:t>
            </w:r>
          </w:p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(10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ամպուլան 1 տուփում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)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2642-581-00205087-2007 կամ համարժեքը: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Фиксанал, химически чистый, в герметичных ампу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лах, в 1-ой пачке по 10 ампул 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ТУ 2642-581-00205087-2007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Տ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ուփ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136D37">
              <w:rPr>
                <w:rFonts w:ascii="GHEA Grapalat" w:hAnsi="GHEA Grapalat" w:cs="Arial CYR"/>
                <w:sz w:val="18"/>
                <w:szCs w:val="18"/>
                <w:lang w:val="en-US"/>
              </w:rPr>
              <w:t>Коробка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CF1BCD" w:rsidRDefault="00CF1BCD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  <w:r w:rsidR="001941C8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A9304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0E2E" w:rsidRPr="00A570F6" w:rsidRDefault="00020E2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20A44" w:rsidRPr="00A570F6" w:rsidTr="00007E25">
        <w:trPr>
          <w:trHeight w:val="416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4303C">
              <w:rPr>
                <w:rFonts w:ascii="GHEA Grapalat" w:hAnsi="GHEA Grapalat"/>
                <w:sz w:val="18"/>
                <w:szCs w:val="18"/>
                <w:lang w:val="en-US"/>
              </w:rPr>
              <w:t>24411300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Ամոնիակ լիմոնաթթվային երկտեղակալված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Аммоний лимоннокислый двух замещенный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6ED" w:rsidRPr="00D353BA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Անալիզի համար մաքուր, սպիտակ բյուրեղներ կամ բյուրեղային փոշի՝ ջրի մեջ լավ լուծվող, հիմնական նյութի զանգվածային մասով ոչ պակաս քան 99,09%, քլորիդներ՝ ոչ ավելի քան 0,001%, երկաթ 0,0005%, ծանր մետաղներ (Pb) ոչ ավելի քան 0,0005%, փաթեթավորում </w:t>
            </w: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lastRenderedPageBreak/>
              <w:t>մինչև մեկ կգ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ՏՈՒ</w:t>
            </w:r>
            <w:r w:rsid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6-09-01-755-89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կամ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>: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Чистый для анализа, белые кристаллы или кристаллический порошок, хорошо растворимый в воде, с массовой долей основного вещества  не менее 99,09%, хлоридов не более 0,001%, железа не более 0,0005%, тяжелых металлов (</w:t>
            </w: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Pb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) не более 0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,0005%, упаковка до одного кг 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ТУ 6-09-01-755-89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CF1BCD" w:rsidRDefault="00CF1BCD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</w:t>
            </w:r>
            <w:r w:rsidR="001941C8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14400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0E2E" w:rsidRPr="00A570F6" w:rsidRDefault="00020E2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A70C4E" w:rsidRPr="00A570F6" w:rsidTr="00007E25">
        <w:trPr>
          <w:trHeight w:val="69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4303C">
              <w:rPr>
                <w:rFonts w:ascii="GHEA Grapalat" w:hAnsi="GHEA Grapalat"/>
                <w:sz w:val="18"/>
                <w:szCs w:val="18"/>
                <w:lang w:val="en-US"/>
              </w:rPr>
              <w:t>24411300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6ED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Ամոնիակ լիմոնաթթվային եռտեղակալված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Аммоний лимоннокислый трех замещенный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6ED" w:rsidRPr="00D353BA" w:rsidRDefault="002026ED" w:rsidP="002026ED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Անալիզի համար մաքուր, սպիտակ բյուրեղային փոշի, ջրի մեջ լավ լուծվող, հիմնական նյութի զանգվածային մասնաբաժինը ոչ պակաս քան 99,09%, քլորիդներ ոչ ավելի քան 0,001%, երկաթ 0,0005%, ծանր մետաղներ (Pb) ոչ ավելի քան 0,0005%, փաթեթավորում մինչև մեկ կգ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ՏՈՒ</w:t>
            </w:r>
            <w:r w:rsid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6-09-01-768-90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կամ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="00D353BA" w:rsidRPr="00D353BA">
              <w:rPr>
                <w:rFonts w:ascii="GHEA Grapalat" w:hAnsi="GHEA Grapalat" w:cs="Arial CYR"/>
                <w:sz w:val="18"/>
                <w:szCs w:val="18"/>
                <w:lang w:val="en-US"/>
              </w:rPr>
              <w:t>:</w:t>
            </w:r>
          </w:p>
          <w:p w:rsidR="00020E2E" w:rsidRPr="00A570F6" w:rsidRDefault="002026ED" w:rsidP="002026ED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Чистый для анализа, белый кристаллический порошок, хорошо растворимый в воде, с массовой долей основного вещества  не менее 99,09%, хлоридов не более 0,001%, железа 0,0005%, тяжелых металлов (</w:t>
            </w:r>
            <w:r w:rsidRPr="00A570F6">
              <w:rPr>
                <w:rFonts w:ascii="GHEA Grapalat" w:hAnsi="GHEA Grapalat" w:cs="Arial CYR"/>
                <w:sz w:val="18"/>
                <w:szCs w:val="18"/>
                <w:lang w:val="en-US"/>
              </w:rPr>
              <w:t>Pb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) не более 0,0005%,упаковка до одног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о кг.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ТУ 6-09-01-768-90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1941C8" w:rsidRDefault="001941C8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21600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0E2E" w:rsidRPr="00A570F6" w:rsidRDefault="00020E2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A70C4E" w:rsidRPr="00A570F6" w:rsidTr="00007E25">
        <w:trPr>
          <w:trHeight w:val="502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303C">
              <w:rPr>
                <w:rFonts w:ascii="GHEA Grapalat" w:hAnsi="GHEA Grapalat"/>
                <w:sz w:val="18"/>
                <w:szCs w:val="18"/>
              </w:rPr>
              <w:t>24411300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0F6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Ամոնիում մոլիբդենաթթվային</w:t>
            </w:r>
          </w:p>
          <w:p w:rsidR="00020E2E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Аммоний молибденокислый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0F6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Քիմիապես մաքուր, անգույն կամ թեթևակի կանաչավուն բյուրեղներ, ջրի մեջ լուծվող, հիմնական նյութի զանգվածային բաժնով 99-100%, քլորիդներ՝ ոչ ավելի քան 0,005%, երկաթ 0,0001%, ծանր մետաղներ (Pb) ոչ ավելի քան 0,0001%, փաթեթավորմամբ մինչև 0,5կգ, պիտանելիության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ժամկետ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 3 տարի՝ արտադրության օրվանից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3765-78 կամ համարժեքը:</w:t>
            </w:r>
          </w:p>
          <w:p w:rsidR="00020E2E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Химический чистый, бесцветные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или слегка окрашенные в зеленоватый цвет кристаллы растворимые в воде, с массовой долей основного вещества  99-100%, хлоридов не более 0,005%, железа не более 0,0001%, тяжелых металлов (Pb) не более 0,0001%,упаковка до 0,5кг, со сроком годнос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ти 3 года со дня изготовления.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ГОСТ 3765-78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1941C8" w:rsidRDefault="001941C8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98800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0E2E" w:rsidRPr="00A570F6" w:rsidRDefault="00020E2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A70C4E" w:rsidRPr="00A570F6" w:rsidTr="00007E25">
        <w:trPr>
          <w:trHeight w:val="5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A4303C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303C">
              <w:rPr>
                <w:rFonts w:ascii="GHEA Grapalat" w:hAnsi="GHEA Grapalat"/>
                <w:sz w:val="18"/>
                <w:szCs w:val="18"/>
              </w:rPr>
              <w:t>33691852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0F6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Ամոնիումի պերսուլֆատ</w:t>
            </w:r>
          </w:p>
          <w:p w:rsidR="00020E2E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Аммоний персульфат (надсернокислый)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0F6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Քիմիապես մաքուր, սպիտակ բյուրեղային փոշի, ջրի մեջ լավ լուծվող, հիմնական նյութի զանգվածային մասնաբաժինով ոչ պակաս քան 99,5%, քլորիդներ ոչ ավելի քան 0,0005%, երկաթ 0,0005%, ծանր մետաղներ (Pb) ոչ ավելի քան 0,0005%, փաթեթավորում մինչև 0,5կգ, պիտանելիության 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>ժամկետ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 2 տարի՝ արտադրության օրվանից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: 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 w:rsidR="00D353BA">
              <w:rPr>
                <w:rFonts w:ascii="GHEA Grapalat" w:hAnsi="GHEA Grapalat" w:cs="Arial CYR"/>
                <w:sz w:val="18"/>
                <w:szCs w:val="18"/>
              </w:rPr>
              <w:t xml:space="preserve"> 20478-75 կամ համարժեքը:</w:t>
            </w:r>
          </w:p>
          <w:p w:rsidR="00020E2E" w:rsidRPr="00A570F6" w:rsidRDefault="00A570F6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Химический чистый, белый кристаллический порошок, хорошо растворимый в воде, с массовой долей основного вещества  не менее 99,5%, хлоридов не более 0,0005%, железа не более 0,0005%, тяжелых металлов (Pb) не более 0,0005%, упаковка до 0,5кг, со сроком годност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и 2 года со дня изготовления.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ГОСТ 20478-75</w:t>
            </w:r>
            <w:r w:rsidR="00C440E4"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020E2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020E2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1941C8" w:rsidRDefault="001941C8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1800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E2E" w:rsidRPr="00A570F6" w:rsidRDefault="009B642D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3420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E2E" w:rsidRPr="00A570F6" w:rsidRDefault="00020E2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020E2E" w:rsidRPr="00A570F6" w:rsidRDefault="00020E2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631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E35B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303C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Անագի քլորիդ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Хлорид олова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Անալիզի համար մաքուր, անգույն բյուրեղներ սպիտակ զանգվածում, լուծելի ջրում, սպիրտում, ացետոնում, հեշտությամբ օքսիդացող օդում, 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փաթեթավորումը մինչև մեկ կգ, </w:t>
            </w:r>
            <w:r w:rsidRPr="00AF53D4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 1 տարի ժամկետով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6-09-5393-88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Чистый для анализа, бесцветные кристаллы в массе белого цвета,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растворимые в воде, в спирте, ацетоне, легко окисляется в воздухе</w:t>
            </w:r>
            <w:proofErr w:type="gramStart"/>
            <w:r w:rsidRPr="00A570F6">
              <w:rPr>
                <w:rFonts w:ascii="GHEA Grapalat" w:hAnsi="GHEA Grapalat" w:cs="Arial CYR"/>
                <w:sz w:val="18"/>
                <w:szCs w:val="18"/>
              </w:rPr>
              <w:t>,у</w:t>
            </w:r>
            <w:proofErr w:type="gramEnd"/>
            <w:r w:rsidRPr="00A570F6">
              <w:rPr>
                <w:rFonts w:ascii="GHEA Grapalat" w:hAnsi="GHEA Grapalat" w:cs="Arial CYR"/>
                <w:sz w:val="18"/>
                <w:szCs w:val="18"/>
              </w:rPr>
              <w:t>паковка до одного кг, со сроком годности од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ного 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года </w:t>
            </w:r>
            <w:r w:rsidRPr="00AF53D4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>.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ТУ 6-09-5393-88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941C8" w:rsidRDefault="00D7556E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20000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84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0FF5">
              <w:rPr>
                <w:rFonts w:ascii="GHEA Grapalat" w:hAnsi="GHEA Grapalat"/>
                <w:sz w:val="18"/>
                <w:szCs w:val="18"/>
              </w:rPr>
              <w:t>33691142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Բրոմթիմոլային կապույտ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Бромтимоловый синий водорастворимый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Վերլուծության համար մաքուր, վարդագույն-մանուշակագույն նուրբ բյուրեղային փոշի, ջրի մեջ լուծվող, հիմնական նյութի զանգվածային մասնաբաժնով առնվազն 90%, փաթեթավորում մինչև 0,1կգ, արտադրության օրվանից 3 տարի պահպանման ժամկետով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>
              <w:rPr>
                <w:rFonts w:ascii="GHEA Grapalat" w:hAnsi="GHEA Grapalat" w:cs="Arial CYR"/>
                <w:sz w:val="18"/>
                <w:szCs w:val="18"/>
              </w:rPr>
              <w:t>-6-09-5423-90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Чистый для анализа,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мелкокристаллический порошок розово-фиолетового цвета, растворимый в воде, с  массовой долей основного вещества  не менее 90%, упаковка до 0,1кг,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3 года со дня изготовления. </w:t>
            </w:r>
            <w:proofErr w:type="gramStart"/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ТУ-6-09-5423-90)  </w:t>
            </w:r>
            <w:r>
              <w:rPr>
                <w:rFonts w:ascii="GHEA Grapalat" w:hAnsi="GHEA Grapalat" w:cs="Arial CYR"/>
                <w:sz w:val="18"/>
                <w:szCs w:val="18"/>
              </w:rPr>
              <w:t>или аналог.</w:t>
            </w:r>
            <w:proofErr w:type="gram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27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0FF5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Բ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ուֆերային լուծույթ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Буферный раствор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Ֆիքսանալ, ջրածնային ցուցիչը` 9.18 ցուցանիշով, քիմիական մաքուր, փաթեթվածքը հերմետիկ ամպուլայով,  տուփերով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(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10 ամպուլա 1 տուփում), ԳՕՍՏ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Фиксанал, водородный показатель 9.18 стандарт,  в пачках, химический чистый, в герметичных ампулах, в 1-ой пачке по 10 ампул, ГОСТ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Տ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ուփ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136D37">
              <w:rPr>
                <w:rFonts w:ascii="GHEA Grapalat" w:hAnsi="GHEA Grapalat" w:cs="Arial CYR"/>
                <w:sz w:val="18"/>
                <w:szCs w:val="18"/>
                <w:lang w:val="en-US"/>
              </w:rPr>
              <w:t>Коробка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79200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977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10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00FF5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Բուֆերային լուծույթ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Буферный раствор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Ֆիքսանալ, ջրածնային ցուցիչը` 6.86 ցուցանիշով, քիմիական մաքուր, սպիտակ փոշի, փաթեթվածքը հերմետիկ ամպուլայով,  տուփերով  (10 ամպուլա 1 տուփում), ԳՕՍՏ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 xml:space="preserve">Фиксанал, водородный показатель 6.86 стандарт,  в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пачках,  химический чистый, белый порошок, в герметичных ампулах, в 1-ой пачке по 10 ампул, ГОСТ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Տ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ուփ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136D37">
              <w:rPr>
                <w:rFonts w:ascii="GHEA Grapalat" w:hAnsi="GHEA Grapalat" w:cs="Arial CYR"/>
                <w:sz w:val="18"/>
                <w:szCs w:val="18"/>
                <w:lang w:val="en-US"/>
              </w:rPr>
              <w:t>Коробка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5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0FF5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Բուֆերային լուծույթ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Буферный раствор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Ֆիքսանալ, ջրածնային ցուցիչը` 1.68 ցուցանիշով, քիմիական մաքուր, սպիտակ փոշի, փաթեթվածքը հերմետիկ ամպուլայով,  տուփերով (10 ամպուլա 1 տուփում), ԳՕՍՏ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Фиксанал, водородный показатель 1.68 стандарт,  в пачках, химический чистый, белый порошок, в герметичных ампулах, в 1-ой пачке по 10 ампул, ГОСТ 8.135-2004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Տ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ուփ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136D37">
              <w:rPr>
                <w:rFonts w:ascii="GHEA Grapalat" w:hAnsi="GHEA Grapalat" w:cs="Arial CYR"/>
                <w:sz w:val="18"/>
                <w:szCs w:val="18"/>
                <w:lang w:val="en-US"/>
              </w:rPr>
              <w:t>Коробка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79200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416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12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24321650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Գլիցերին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Глицерин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Մաքուր անալիզների համար, անգույն թափանցիկ հեղուկ, 1,258-1,261 գ/սմ³ խտությամբ, հիմնական նյութի զանգվածային բաժնով ոչ պակաս քան 99,3%, քլորիդներ ոչ ավելի, քան 0,0001%, երկաթ 0,00005%, ծանր մետաղներ (Pb) ոչ ավելի քան 0,00005%, տարայի փաթեթավորում մինչև 10կգ,  պահպանման ժամկետը 3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6259-75 կամ համարժեքը:</w:t>
            </w:r>
          </w:p>
          <w:p w:rsidR="00D7556E" w:rsidRPr="00A570F6" w:rsidRDefault="00D7556E" w:rsidP="00A570F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Чистый для анализа, бесцветная прозрачная жидкость, с плотностью 1,258-1,261 г/см³, с  массовой долей основного вещества  не менее 99,3%, хлоридов не более 0,0001%, железа не более 0,00005%, тяжелых металлов (Pb) не более 0,00005%, упаковка канистры по 10кг, со сроком годност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и 3 года со дня изготовления. </w:t>
            </w:r>
            <w:r w:rsidRPr="00A570F6">
              <w:rPr>
                <w:rFonts w:ascii="GHEA Grapalat" w:hAnsi="GHEA Grapalat" w:cs="Arial CYR"/>
                <w:sz w:val="18"/>
                <w:szCs w:val="18"/>
              </w:rPr>
              <w:t>ГОСТ 6259-75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724C99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54000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696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555496" w:rsidRDefault="00D7556E" w:rsidP="0055549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20A44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Երկքլորէթան</w:t>
            </w:r>
          </w:p>
          <w:p w:rsidR="00D7556E" w:rsidRPr="00A570F6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Дихлорэтан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 xml:space="preserve">Անգույն դյուրավառ հեղուկ՝ 1,251-1,254 գ/սմ³ խտությամբ, հիմնական նյութի զանգվածային մասնաբաժնով առնվազն 99,9%,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տարայի 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փաթեթավորում մինչև 10կգ, </w:t>
            </w:r>
            <w:r w:rsidRPr="00AF53D4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AF53D4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 xml:space="preserve"> 3 ամիս պահպանման ժամկետով։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1942-86 կամ համարժեքը:</w:t>
            </w:r>
          </w:p>
          <w:p w:rsidR="00D7556E" w:rsidRPr="00A570F6" w:rsidRDefault="00D7556E" w:rsidP="00C440E4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Бесцветная легко воспламеняющаяся жидкость с плотностью 1,251-1,254 г/см³, с  массовой долей основного вещества  не менее 99,9%, упаковка канистры по 10кг, со сроком годности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3 месяца со дня изготовления.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ГОСТ 1942-86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C440E4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40E4">
              <w:rPr>
                <w:rFonts w:ascii="GHEA Grapalat" w:hAnsi="GHEA Grapalat"/>
                <w:sz w:val="18"/>
                <w:szCs w:val="18"/>
              </w:rPr>
              <w:t>3850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C440E4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440E4">
              <w:rPr>
                <w:rFonts w:ascii="GHEA Grapalat" w:hAnsi="GHEA Grapalat" w:cs="Calibri"/>
                <w:sz w:val="18"/>
                <w:szCs w:val="18"/>
              </w:rPr>
              <w:t>19250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015D2" w:rsidRDefault="00D7556E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20A44">
              <w:rPr>
                <w:rFonts w:ascii="GHEA Grapalat" w:hAnsi="GHEA Grapalat"/>
                <w:sz w:val="18"/>
                <w:szCs w:val="18"/>
                <w:lang w:val="en-US"/>
              </w:rPr>
              <w:t>24911800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Ժելատին</w:t>
            </w:r>
          </w:p>
          <w:p w:rsidR="00D7556E" w:rsidRPr="00A570F6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Желатин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Բաց դեղնագույն բյուրեղ, խտությունը 1,3-1,4 գ/սմ³, քիմիական մաքուր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11293-2017 կամ համարժեքը:</w:t>
            </w:r>
          </w:p>
          <w:p w:rsidR="00D7556E" w:rsidRPr="00A570F6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Светло-желтый кристалл, плотность 1,3-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1,4 г/см³,  химический чистый 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ГОСТ 11293-2017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2322BB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2322BB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1440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420A44" w:rsidTr="00007E25">
        <w:trPr>
          <w:trHeight w:val="268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55549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20A44">
              <w:rPr>
                <w:rFonts w:ascii="GHEA Grapalat" w:hAnsi="GHEA Grapalat"/>
                <w:sz w:val="18"/>
                <w:szCs w:val="18"/>
                <w:lang w:val="en-US"/>
              </w:rPr>
              <w:t>33691846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>Լիմոնաթթու</w:t>
            </w:r>
          </w:p>
          <w:p w:rsidR="00D7556E" w:rsidRPr="00420A44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>Лимонная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>Անգույն բյուրեղներ, քիմիապես մաքուր, հիմնական նյութի զանգվածային մասնաբաժնով ոչ պակաս քան 99,8%, քլորիդներ ոչ ավելի քան 0,0002%, երկաթ 0,0001%, ծանր մետաղներ (Pb) ոչ ավելի քան 0,0001%, փաթեթավորման տարա մինչև մեկ կգ, արտադրության օրվանից 3 տարի պահպանման ժամկետով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420A44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3652-69 կամ համարժեքը:</w:t>
            </w:r>
          </w:p>
          <w:p w:rsidR="00D7556E" w:rsidRPr="00420A44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 xml:space="preserve">Бесцветные кристаллы, химический чистый с  массовой долей основного </w:t>
            </w:r>
            <w:r w:rsidRPr="00A3560B">
              <w:rPr>
                <w:rFonts w:ascii="GHEA Grapalat" w:hAnsi="GHEA Grapalat" w:cs="Arial CYR"/>
                <w:sz w:val="16"/>
                <w:szCs w:val="16"/>
              </w:rPr>
              <w:t>вещества  не менее 99,8%, хлоридов не более 0,0002%, железа не более 0,0001%, тяжелых металлов (Pb) не более 0,0001%, упаковка тара до одного кг, со сроком годности 3 года со дня изготовления.  ГОСТ 3652-69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420A44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20A44"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FC7714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E4587F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1800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420A44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420A44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Լանթան ազոտաթթվային (Լանթանի նիտրատ)</w:t>
            </w:r>
          </w:p>
          <w:p w:rsidR="00D7556E" w:rsidRPr="00A570F6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 xml:space="preserve">Лантан азотнокислый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lastRenderedPageBreak/>
              <w:t>(Нитрат лантана)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AB" w:rsidRDefault="00D7556E" w:rsidP="008A40F5">
            <w:pPr>
              <w:rPr>
                <w:rFonts w:ascii="GHEA Grapalat" w:hAnsi="GHEA Grapalat" w:cs="Arial CYR"/>
                <w:sz w:val="18"/>
                <w:szCs w:val="18"/>
                <w:lang w:val="hy-AM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Սպիտակ բյուրեղները՝ օդում քայքայվող, ջրում լուծվող, ձևավորում են բյուրեղային հիդրատ՝ քիմիապես մաքուր՝ </w:t>
            </w:r>
          </w:p>
          <w:p w:rsidR="00AE08AB" w:rsidRDefault="00AE08AB" w:rsidP="008A40F5">
            <w:pPr>
              <w:rPr>
                <w:rFonts w:ascii="GHEA Grapalat" w:hAnsi="GHEA Grapalat" w:cs="Arial CYR"/>
                <w:sz w:val="18"/>
                <w:szCs w:val="18"/>
                <w:lang w:val="hy-AM"/>
              </w:rPr>
            </w:pPr>
          </w:p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E08AB">
              <w:rPr>
                <w:rFonts w:ascii="GHEA Grapalat" w:hAnsi="GHEA Grapalat" w:cs="Arial CYR"/>
                <w:sz w:val="18"/>
                <w:szCs w:val="18"/>
                <w:lang w:val="hy-AM"/>
              </w:rPr>
              <w:t xml:space="preserve">հիմնական նյութի զանգվածային մասնաբաժնով առնվազն 99,9%, փաթեթավորումը տարաներով մինչև 0,5կգ, 2 տարի պահպանման ժամկետով սկսած արտադրության օրվանից։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ՏՈՒ 6-0</w:t>
            </w:r>
            <w:r>
              <w:rPr>
                <w:rFonts w:ascii="GHEA Grapalat" w:hAnsi="GHEA Grapalat" w:cs="Arial CYR"/>
                <w:sz w:val="18"/>
                <w:szCs w:val="18"/>
              </w:rPr>
              <w:t>9-4676-83 կամ համարժեքը:</w:t>
            </w:r>
          </w:p>
          <w:p w:rsidR="00D7556E" w:rsidRPr="00A570F6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Белые кристаллы, расплываются на воздухе, растворимые в воде, образует кристаллогидрат, химический чистый с  массовой долей основного вещества  не менее 99,9%, упаковка тара до 0,5кг,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2 года со дня изготовления.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ТУ 6-09-4676-83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841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015D2" w:rsidRDefault="00D7556E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8A124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20A44">
              <w:rPr>
                <w:rFonts w:ascii="GHEA Grapalat" w:hAnsi="GHEA Grapalat"/>
                <w:sz w:val="18"/>
                <w:szCs w:val="18"/>
                <w:lang w:val="en-US"/>
              </w:rPr>
              <w:t>3369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 w:rsidRPr="00420A44">
              <w:rPr>
                <w:rFonts w:ascii="GHEA Grapalat" w:hAnsi="GHEA Grapalat"/>
                <w:sz w:val="18"/>
                <w:szCs w:val="18"/>
                <w:lang w:val="en-US"/>
              </w:rPr>
              <w:t>851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  <w:lang w:val="en-US"/>
              </w:rPr>
              <w:t>Կալիում-նատրիում գինեթթվական (սեգնետյան աղ)</w:t>
            </w:r>
          </w:p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Калий-натрий виннокислый (сегнетовая соль)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Քիմիապես մաքուր, անգույն թափանցիկ բյուրեղներ, հեշտությամբ լուծվող ջրում, հիմնական նյութի զանգվածային մասնաբաժինը ոչ պակաս քան 99,5%, քլորիդները ոչ ավելի քան 0,0005%, երկաթը ոչ ավելի քան 0,0005%, ծանր մետաղները (Pb) ոչ ավելի քան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0,0005%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, փաթեթավորման տարա մինչև մեկ կգ, պիտանելիության ժամկետով 3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5845-79 կամ համարժեքը:</w:t>
            </w:r>
          </w:p>
          <w:p w:rsidR="00D7556E" w:rsidRPr="008A40F5" w:rsidRDefault="00D7556E" w:rsidP="008A4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8A40F5">
              <w:rPr>
                <w:rFonts w:ascii="GHEA Grapalat" w:hAnsi="GHEA Grapalat" w:cs="Arial CYR"/>
                <w:sz w:val="18"/>
                <w:szCs w:val="18"/>
              </w:rPr>
              <w:t>Химический чистый, бесцветные прозрачные кристаллы, легко растворимые в воде, с  массовой долей основного вещества  не менее 99,5%, хлоридов не более 0,0005%, железа не более 0,0005%, тяжелых металлов (Pb) не более 0,0005%, упаковка тара до одного кг, со сроком годности 3 года со дня изготовлени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я. </w:t>
            </w:r>
            <w:r w:rsidRPr="008A40F5">
              <w:rPr>
                <w:rFonts w:ascii="GHEA Grapalat" w:hAnsi="GHEA Grapalat" w:cs="Arial CYR"/>
                <w:sz w:val="18"/>
                <w:szCs w:val="18"/>
              </w:rPr>
              <w:t>ГОСТ5845-79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37800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33691859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Կալիումի պերմանգանատ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Перманганат калия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Ֆիքսանալ, փաթեթվածքը հերմետիկ ամպուլայով (10 ամպուլան 1 տուփում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),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2642-581-00205087-2007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Фиксанал, в герметичных ампу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лах, в 1-ой пачке по 10 ампул,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Տ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ուփ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136D37">
              <w:rPr>
                <w:rFonts w:ascii="GHEA Grapalat" w:hAnsi="GHEA Grapalat" w:cs="Arial CYR"/>
                <w:sz w:val="18"/>
                <w:szCs w:val="18"/>
                <w:lang w:val="en-US"/>
              </w:rPr>
              <w:t>Коробка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977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Կալիում երկքրոմատ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Бихромат калия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նարնջագույն բյուրեղներ, ջրի մեջ լուծվող, հիմնական նյութի զանգվածային մասնաբաժնով առնվազն 99,9%, քլոր ոչ ավելի քան 0,002%,  փաթեթավորման տարաներ մինչև 0,5 կգ, պիտանելիության ժամկետը 3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- 4220-75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Химически чистый, оранжевые кристаллы, растворимые в воде, с массовой долей основного вещества не менее 99,9%,  доля хлоридов  не более 0,002%, в упаковке до 0,5кг,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3 года со дня изготовления.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4220-75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17500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9015D2" w:rsidRDefault="00136D37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Կալիում երկքրոմատ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Бихромат калия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ֆիքսանալ, փաթեթվածքը հերմետիկ ամպուլայով (10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ամպուլան 1 տուփում)    ՏՈՒ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 1 հատը հասկանալ 1 տուփ: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Фиксанал, в герметичных ампулах, в 1-ой пачке по 10 ампул  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  <w:r>
              <w:t xml:space="preserve"> </w:t>
            </w:r>
            <w:r w:rsidRPr="00C440E4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proofErr w:type="gramStart"/>
            <w:r w:rsidRPr="00C440E4">
              <w:rPr>
                <w:rFonts w:ascii="GHEA Grapalat" w:hAnsi="GHEA Grapalat" w:cs="Arial CYR"/>
                <w:sz w:val="18"/>
                <w:szCs w:val="18"/>
              </w:rPr>
              <w:t>шт</w:t>
            </w:r>
            <w:proofErr w:type="gramEnd"/>
            <w:r w:rsidRPr="00C440E4">
              <w:rPr>
                <w:rFonts w:ascii="GHEA Grapalat" w:hAnsi="GHEA Grapalat" w:cs="Arial CYR"/>
                <w:sz w:val="18"/>
                <w:szCs w:val="18"/>
              </w:rPr>
              <w:t xml:space="preserve"> означает 1 коробк</w:t>
            </w:r>
            <w:r>
              <w:rPr>
                <w:rFonts w:ascii="GHEA Grapalat" w:hAnsi="GHEA Grapalat" w:cs="Arial CYR"/>
                <w:sz w:val="18"/>
                <w:szCs w:val="18"/>
              </w:rPr>
              <w:t>а.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шт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72000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268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0A44">
              <w:rPr>
                <w:rFonts w:ascii="GHEA Grapalat" w:hAnsi="GHEA Grapalat"/>
                <w:sz w:val="18"/>
                <w:szCs w:val="18"/>
              </w:rPr>
              <w:t>33611430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Կալիումի յոդիտ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Калий йодистый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Քիմիապես մաքուր, սպիտակ ջրում լուծելի բյուրեղներ են, լույսի տակ շագանակագույն են դառնում, կալիումի յոդիտի զանգվածային բաժինը կազմում է ոչ պակաս 99,5%, փաթեթավորման տարաներ մինչև 0,5 կգ, պիտանելիության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lastRenderedPageBreak/>
              <w:t>ժամկետը 3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- 4232-74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Химически чистый, белые кристаллы, </w:t>
            </w:r>
            <w:r w:rsidRPr="00CC351C">
              <w:rPr>
                <w:rFonts w:ascii="GHEA Grapalat" w:hAnsi="GHEA Grapalat" w:cs="Arial CYR"/>
                <w:sz w:val="16"/>
                <w:szCs w:val="16"/>
              </w:rPr>
              <w:t>растваримые в воде, на свете приобретают бурый цвет, массовая доля йодисого калия не менее 99,5%, в упаковке до 0,5кг, со сроком годности 3 года со дня изготовления</w:t>
            </w:r>
            <w:proofErr w:type="gramStart"/>
            <w:r w:rsidRPr="00CC351C">
              <w:rPr>
                <w:rFonts w:ascii="GHEA Grapalat" w:hAnsi="GHEA Grapalat" w:cs="Arial CYR"/>
                <w:sz w:val="16"/>
                <w:szCs w:val="16"/>
              </w:rPr>
              <w:t>.Г</w:t>
            </w:r>
            <w:proofErr w:type="gramEnd"/>
            <w:r w:rsidRPr="00CC351C">
              <w:rPr>
                <w:rFonts w:ascii="GHEA Grapalat" w:hAnsi="GHEA Grapalat" w:cs="Arial CYR"/>
                <w:sz w:val="16"/>
                <w:szCs w:val="16"/>
              </w:rPr>
              <w:t>ОСТ 4232-74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Կգ</w:t>
            </w:r>
          </w:p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41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2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4600">
              <w:rPr>
                <w:rFonts w:ascii="GHEA Grapalat" w:hAnsi="GHEA Grapalat"/>
                <w:sz w:val="18"/>
                <w:szCs w:val="18"/>
              </w:rPr>
              <w:t>33691841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Կալիումի ֆոսֆատ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Калии 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фосфорнокислый</w:t>
            </w:r>
            <w:proofErr w:type="gram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KH₂PO₄ միատեղակալված, ջրում լուծվող անգույն բյուրեղներ են թույլ հիդրոսկոպիկ, հիմնական նյութի  զանգվածային բաժինը ոչ պակաս 99,5%, պահպանման ժամկետը 3 տարի է: ԳՕՍՏ 4198-75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Химически чистый, KH₂PO₄ однозамещенный, 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представляет собой бесцветные кристаллы растворим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в воде, слабо гидроскопичен, массовая доля основного  вещества не менее 99,5%, гарантийный срок хранения 3 года. ГОСТ 4198-75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770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9015D2" w:rsidRDefault="00136D37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7344">
              <w:rPr>
                <w:rFonts w:ascii="GHEA Grapalat" w:hAnsi="GHEA Grapalat"/>
                <w:sz w:val="18"/>
                <w:szCs w:val="18"/>
              </w:rPr>
              <w:t>33691850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Հիդրոքսիլամին աղաթթվային (հիդրոքլորիդ)</w:t>
            </w:r>
          </w:p>
          <w:p w:rsidR="00136D37" w:rsidRPr="00A570F6" w:rsidRDefault="00136D37" w:rsidP="002F60F5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Гидроксиламин солянокислый (гидрохл</w:t>
            </w:r>
            <w:r w:rsidR="002F60F5" w:rsidRPr="000B2A1C">
              <w:rPr>
                <w:rFonts w:ascii="GHEA Grapalat" w:hAnsi="GHEA Grapalat" w:cs="Arial CYR"/>
                <w:sz w:val="18"/>
                <w:szCs w:val="18"/>
              </w:rPr>
              <w:t>о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рид)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Քիմիապես մաքուր, անգույն բյուրեղներ, ջրի մեջ լուծվող, հիմնական նյութի զանգվածային մասնաբաժինը առնվազն 98,0%, երկաթ (Fe) 0,0003%, ծանր մետաղներ (Pb) ոչ ավելի քան 0,0005%, փաթեթավորման տարաներ մինչև 0,5կգ, պահպանման ժամկետը։ արտադրության օրվանից 2 տարի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5456-79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Бесцветные кристаллы, растворимые в воде, химический чистый с  массовой долей основного вещества  не менее 98,0%, железа 0,0003%, тяжелых металлов (Pb) не более 0,0005%,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lastRenderedPageBreak/>
              <w:t>упаковка тара до 0,5кг,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2 года со дня изготовления.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5456-79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15950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27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7344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Հիդրոհինոն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Гидрохинон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Բարձր դասի, սպիտակ կամ դեղնավուն բյուրեղային փոշի՝ լուծելի ջրում և սպիրտում, հիմնական նյութի զանգվածային մասնաբաժինը ոչ պակաս քան 99,0%, երկաթ(Fe)՝ ոչ ավելի քան 0,002%, ծանր մետաղներ (Pb) ոչ ավելի քան 0,0005%, փաթեթավորման </w:t>
            </w:r>
            <w:r>
              <w:rPr>
                <w:rFonts w:ascii="GHEA Grapalat" w:hAnsi="GHEA Grapalat" w:cs="Arial CYR"/>
                <w:sz w:val="18"/>
                <w:szCs w:val="18"/>
              </w:rPr>
              <w:t>տարա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մինչև 0,5կգ, 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 xml:space="preserve">պիտանելիության ժամկետով 6 ամիս՝ </w:t>
            </w:r>
            <w:r w:rsidRPr="00B165F6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>19627-74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Сорт высший, кристаллический порошок белого или желтоватого оттенка растворимый в воде и спирте, с  массовой долей основного вещества не менее 99,0%, железа не более 0,002%, тяжелых металлов (Pb) не более 0,0005%, упаковка тара до 0,5кг, со сроком годности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6 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 xml:space="preserve">месяцев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 w:rsidRPr="00B165F6">
              <w:rPr>
                <w:rFonts w:ascii="GHEA Grapalat" w:hAnsi="GHEA Grapalat" w:cs="Arial CYR"/>
                <w:sz w:val="18"/>
                <w:szCs w:val="18"/>
              </w:rPr>
              <w:t>. ГОСТ1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9627-74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5576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Մանգանի սուլֆատ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Марганец сернокислый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Քիմիական մաքուր, </w:t>
            </w:r>
            <w:r w:rsidR="000B2A1C">
              <w:rPr>
                <w:rFonts w:ascii="GHEA Grapalat" w:hAnsi="GHEA Grapalat" w:cs="Arial CYR"/>
                <w:sz w:val="18"/>
                <w:szCs w:val="18"/>
                <w:lang w:val="hy-AM"/>
              </w:rPr>
              <w:t>5-</w:t>
            </w:r>
            <w:r w:rsidR="000B2A1C">
              <w:rPr>
                <w:rFonts w:ascii="GHEA Grapalat" w:hAnsi="GHEA Grapalat" w:cs="Arial CYR"/>
                <w:sz w:val="18"/>
                <w:szCs w:val="18"/>
                <w:lang w:val="en-US"/>
              </w:rPr>
              <w:t>ջուր</w:t>
            </w:r>
            <w:r w:rsidR="000B2A1C" w:rsidRPr="000B2A1C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665AEC">
              <w:rPr>
                <w:rFonts w:ascii="GHEA Grapalat" w:hAnsi="GHEA Grapalat" w:cs="Arial CYR"/>
                <w:sz w:val="18"/>
                <w:szCs w:val="18"/>
              </w:rPr>
              <w:t>մանգանի (ll) սուլֆատը թույլ վարդագույն փոշի է լավ լուծվում է ջրում, վատ` սպիրտում, հիմնական նյութի զանգվածային բաժինը կազմում է ոչ պակաս 98%, պահպանման ժամկետը 3 տարի:  ԳՕՍՏ 435-77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Химически чистый, 5-водный сернокислый марганец (ll) порошок бледно-розового цвета хорошо растворимый в воде нерастворимый в спирте, массовая доля основного вещества  не менее 98%, гарантийний срок хранения 1 год. 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lastRenderedPageBreak/>
              <w:t>ГОСТ 435-77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9015D2" w:rsidRDefault="00136D37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5576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Մանգանի քլորիդ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Марганец хлористый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Քիմիական մաքուր, 4-ջուր մանգանի (II) քլորիդը բյուրեղային  թույլ վարդագույն  փոշի է, ջրում լավ լուծվող, հիդրոսկոպիկ, 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>պահպանման ժամկետը 1 տարի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165F6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 xml:space="preserve"> օրվանից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>: ԳՕՍՏ 612-75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Химически чистый ,марганец(II) хлористый 4-водный кристаллический порошок бледно-розового цвета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.Х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орошо растворяется в 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>воде, гигроскопичен, гарантийний срок хранения 1 год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 xml:space="preserve"> с даты поставки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>. ГОСТ 612-75 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5576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Մագնեզիումի սուլֆատ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Сульфат магнезия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ֆիքսանալ, քիմիական մաքուր, փաթեթվածքը հերմետիկ ամպուլայով (10 ամպուլա 1 տուփում), ՏՊ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 1 հատը հասկանալ 1 տուփ: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Фиксанал,  химически чистый, в герметичных ампулах, в 1-ой пачке по 10 ампул, 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 </w:t>
            </w:r>
            <w:r w:rsidRPr="003E312B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proofErr w:type="gramStart"/>
            <w:r w:rsidRPr="003E312B">
              <w:rPr>
                <w:rFonts w:ascii="GHEA Grapalat" w:hAnsi="GHEA Grapalat" w:cs="Arial CYR"/>
                <w:sz w:val="18"/>
                <w:szCs w:val="18"/>
              </w:rPr>
              <w:t>шт</w:t>
            </w:r>
            <w:proofErr w:type="gramEnd"/>
            <w:r w:rsidRPr="003E312B">
              <w:rPr>
                <w:rFonts w:ascii="GHEA Grapalat" w:hAnsi="GHEA Grapalat" w:cs="Arial CYR"/>
                <w:sz w:val="18"/>
                <w:szCs w:val="18"/>
              </w:rPr>
              <w:t xml:space="preserve"> означает 1 коробк</w:t>
            </w:r>
            <w:r>
              <w:rPr>
                <w:rFonts w:ascii="GHEA Grapalat" w:hAnsi="GHEA Grapalat" w:cs="Arial CYR"/>
                <w:sz w:val="18"/>
                <w:szCs w:val="18"/>
              </w:rPr>
              <w:t>а.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шт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69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0264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Մեթոլ Ա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Метол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Սպիտակ բյուրեղային փոշի՝ քիմիապես մաքուր, հիմնական նյութի զանգվածային մասնաբաժնով առնվազն 99,5%, երկաթ (Fe) 0,005%, ծանր մետաղներ (Pb) ոչ ավելի քան 0,0015%, փաթեթավորումը տարաներով մինչև մեկ կգ, պահպանման ժամկետը՝ 1,5 տարի </w:t>
            </w:r>
            <w:r w:rsidRPr="00B165F6">
              <w:rPr>
                <w:rFonts w:ascii="GHEA Grapalat" w:hAnsi="GHEA Grapalat" w:cs="Sylfaen"/>
                <w:sz w:val="18"/>
                <w:szCs w:val="18"/>
                <w:lang w:val="en-US"/>
              </w:rPr>
              <w:t>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25664-83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Белый кристаллический порошок, химический чистый с  массовой долей основного вещества  не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lastRenderedPageBreak/>
              <w:t>менее 99,5%, железа 0,005%, тяжелых металлов (Pb) не более 0,0015%, упаковка тара до одного кг, со сроком годности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1,5 года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25664-83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0264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Մորի աղ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Соль Мора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Գունատ կապտականաչ բյուրեղային փոշի, ջրի մեջ լուծվող, քիմիապես մաքուր, հիմնական նյութի զանգվածային բաժնով ոչ պակաս քան 99,7%, քլորիդներ ոչ ավելի քան 0,001%, երկաթ (Fe) ոչ ավելի քան 0,005%, ծանր մետաղներ (Pb) ոչ ավելի քան 0,002%, փաթեթավորման տարա մինչև 0,1կգ, պահպանման ժամկետը 3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4208-72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Кристаллический порошок бледно-голубовато-зеленого цвета растворимый в воде, химический чистый с  массовой долей основного вещества  не менее 99,7%, хлоридов не более 0,001%, железа не более 0,005%, тяжелых металлов (Pb) не более 0,002%, упаковка тара до 0,1кг, со сроком годност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и 3 года со дня изготовления.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4208-72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0,61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3660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55549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026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Յոդ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Йод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Ֆիքսանալ, յոդի ջրային լուծույթ, քիմիապես մաքուր, փաթեթավորումը հերմետիկ ամպուլաներով, 10 ամպուլա 1 տուփի մեջ: ՏՈՒ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 1 հատը հասկանալ 1 տուփ: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Фиксанал, раствор йода, 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хим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>/ чистый, в герм ампулах, в 1-ой пачке 10амп. 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 </w:t>
            </w:r>
            <w:r w:rsidRPr="003E312B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proofErr w:type="gramStart"/>
            <w:r w:rsidRPr="003E312B">
              <w:rPr>
                <w:rFonts w:ascii="GHEA Grapalat" w:hAnsi="GHEA Grapalat" w:cs="Arial CYR"/>
                <w:sz w:val="18"/>
                <w:szCs w:val="18"/>
              </w:rPr>
              <w:t>шт</w:t>
            </w:r>
            <w:proofErr w:type="gramEnd"/>
            <w:r w:rsidRPr="003E312B">
              <w:rPr>
                <w:rFonts w:ascii="GHEA Grapalat" w:hAnsi="GHEA Grapalat" w:cs="Arial CYR"/>
                <w:sz w:val="18"/>
                <w:szCs w:val="18"/>
              </w:rPr>
              <w:t xml:space="preserve"> означает 1 коробк</w:t>
            </w:r>
            <w:r>
              <w:rPr>
                <w:rFonts w:ascii="GHEA Grapalat" w:hAnsi="GHEA Grapalat" w:cs="Arial CYR"/>
                <w:sz w:val="18"/>
                <w:szCs w:val="18"/>
              </w:rPr>
              <w:t>а.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шт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360000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026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քլորիդ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хлористый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3E312B" w:rsidRDefault="00136D37" w:rsidP="00665AEC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Քիմիապես մաքուր, սպիտակ բյուրեղներ, ջրում լավ լուծվող, փաթեթավորումը հերմետիկ մինչև 1կգ տարաներ, 1</w:t>
            </w:r>
            <w:r w:rsidRPr="00B165F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տարի պահպանման ժամկետով`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3E312B">
              <w:rPr>
                <w:rFonts w:ascii="GHEA Grapalat" w:hAnsi="GHEA Grapalat" w:cs="Arial CYR"/>
                <w:sz w:val="16"/>
                <w:szCs w:val="16"/>
              </w:rPr>
              <w:t>ԳՕՍՏ 4233-77 կամ համարժեքը:</w:t>
            </w:r>
          </w:p>
          <w:p w:rsidR="00136D37" w:rsidRPr="003E312B" w:rsidRDefault="00136D37" w:rsidP="003E312B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3E312B">
              <w:rPr>
                <w:rFonts w:ascii="GHEA Grapalat" w:hAnsi="GHEA Grapalat" w:cs="Arial CYR"/>
                <w:sz w:val="16"/>
                <w:szCs w:val="16"/>
              </w:rPr>
              <w:t xml:space="preserve">Химический чистый, белые кристаллы, хорошо растворимые в воде, герметическая тара до 1кг, со сроком годности до 1года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 w:rsidRPr="003E312B">
              <w:rPr>
                <w:rFonts w:ascii="GHEA Grapalat" w:hAnsi="GHEA Grapalat" w:cs="Arial CYR"/>
                <w:sz w:val="16"/>
                <w:szCs w:val="16"/>
              </w:rPr>
              <w:t>. ГОСТ 4233-77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5,1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7650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0A0264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D3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172D34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քլորիդ</w:t>
            </w:r>
          </w:p>
          <w:p w:rsidR="00136D37" w:rsidRPr="00665AEC" w:rsidRDefault="00136D37" w:rsidP="00172D34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хлористый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172D34" w:rsidRDefault="00136D37" w:rsidP="00172D34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172D34">
              <w:rPr>
                <w:rFonts w:ascii="GHEA Grapalat" w:hAnsi="GHEA Grapalat" w:cs="Arial CYR"/>
                <w:sz w:val="18"/>
                <w:szCs w:val="18"/>
              </w:rPr>
              <w:t>ֆիքսանալ, քիմիական մաքուր, փաթեթվածքը հերմետիկ ամպուլայով (10 ամպուլա 1 տուփում)  ՏՈՒ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 1 հատը հասկանալ 1 տուփ:</w:t>
            </w:r>
          </w:p>
          <w:p w:rsidR="00136D37" w:rsidRPr="00665AEC" w:rsidRDefault="00136D37" w:rsidP="00172D34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172D34">
              <w:rPr>
                <w:rFonts w:ascii="GHEA Grapalat" w:hAnsi="GHEA Grapalat" w:cs="Arial CYR"/>
                <w:sz w:val="18"/>
                <w:szCs w:val="18"/>
              </w:rPr>
              <w:t>Фиксанал, химически чистый, в герметичных ампулах, в 1-ой пачке по 10 ампул,  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 </w:t>
            </w:r>
            <w:r w:rsidRPr="003C696C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proofErr w:type="gramStart"/>
            <w:r w:rsidRPr="003C696C">
              <w:rPr>
                <w:rFonts w:ascii="GHEA Grapalat" w:hAnsi="GHEA Grapalat" w:cs="Arial CYR"/>
                <w:sz w:val="18"/>
                <w:szCs w:val="18"/>
              </w:rPr>
              <w:t>шт</w:t>
            </w:r>
            <w:proofErr w:type="gramEnd"/>
            <w:r w:rsidRPr="003C696C">
              <w:rPr>
                <w:rFonts w:ascii="GHEA Grapalat" w:hAnsi="GHEA Grapalat" w:cs="Arial CYR"/>
                <w:sz w:val="18"/>
                <w:szCs w:val="18"/>
              </w:rPr>
              <w:t xml:space="preserve"> означает 1 коробк</w:t>
            </w:r>
            <w:r>
              <w:rPr>
                <w:rFonts w:ascii="GHEA Grapalat" w:hAnsi="GHEA Grapalat" w:cs="Arial CYR"/>
                <w:sz w:val="18"/>
                <w:szCs w:val="18"/>
              </w:rPr>
              <w:t>а.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шт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1941C8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144000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015D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D3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 երկածխաթթվային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двухуглекислый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Քիմիապես մաքուր, անգույն բյուրեղներ կամ սպիտակ փոշի, ջրի մեջ խիստ լուծվող, հիմնական նյութի զանգվածային բաժնով ոչ պակաս քան 99,8%, քլորիդներ ոչ ավելի քան 0,001%, երկաթ ոչ ավելի քան 0,0005%, ծանր մետաղներ (Pb) ոչ ավելի քան 0,0005%, պիտանելիության ժամկետով 2 տարի՝ 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>4201-79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Химический чистый, бесцветные кристаллы или белый порошок, хорошо растворимый в воде, с массовой долей основного вещества  не менее 99,8%, хлоридов не более 0,001%, железа не более 0,0005%, тяжелых металлов (Pb) не более 0,0005%,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2 года со дня изготовления.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ГОСТ4201-79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977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D34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 ծծմբային (նատրիումի սուլֆիդ)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сернистый (сульфид натрия)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Վերլուծության համար մաքուր, անգույն բյուրեղներ, օդում օքսիդացող, հիմնական նյութի զանգվածային մասնաբաժնով առնվազն 97,0%, փաթեթավորող տարաներ մինչև 0,5կգ, պիտանելիության ժամկետով 1 տարի՝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2053-66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Чистый для анализа, бесцветные кристаллы, окисляющиеся на воздухе, с массовой долей основного вещества не менее 97,0%, упаковка тара до 0,5кг,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1 года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2053-66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136D37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75B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 ծծմբաթթվային (նատրիումի սուլֆիտ)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сернистокислый (сульфит натрия)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665AEC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Վերլուծության համար մաքուր, սպիտակ փոշի՝ ջրում լուծվող և օդում օքսիդացվող,  հիմնական նյութի զանգվածային բաժինը ոչ պակաս քան 98,0%, քլորիդներ(CL)՝ ոչ ավելի քան 0,005%, երկաթ(Fe)՝ ոչ ավելի քան 0,0005%, ծանր մետաղներ (Pb) ոչ ավելի քան 0,0005%, փաթեթավորման տարա մինչև 1 կգ, պահպանման ժամկետը 12 ամիս՝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օրվանից։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195-66 կամ համարժեքը:</w:t>
            </w:r>
          </w:p>
          <w:p w:rsidR="00136D37" w:rsidRPr="00A570F6" w:rsidRDefault="00136D37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Чистый для анализа, белый порошок растворимый в воде и окисляющийся на воздухе,  с  массовой долей основного вещества  не менее 98,0%, хлоридов не более 0,005%, железа не более 0,0005%, тяжелых металлов (Pb) не более 0,0005%, упаковка тара до 1кг, со сроком годности 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2 месяцев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195-66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37" w:rsidRPr="00A570F6" w:rsidRDefault="00136D37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D37" w:rsidRPr="00A570F6" w:rsidRDefault="00136D3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136D37" w:rsidRPr="00A570F6" w:rsidRDefault="00136D37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69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75B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 ֆոսֆորաթթվական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фосфорнокислый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Na2PO4 • 12 H2O, ջրում լուծվող սպիտակ բյուրեղներ են, հիմնական նյութի զանգվածային բաժինը կազմում է ոչ պակաս 98 %, պահպանման ժամկետը 1 տարի է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օրվանից:  ԳՕՍՏ 9337-79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Химически чистый, Na2PO4 • 12 H2O, белые кристаллы растворимые в воде, массовая доля основного вещества не менее 98%, гарантийний срок хранения 1 год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>. ГОСТ 9337-79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75B0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լաուրիլ սուլֆատ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лаурил сульфат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սպիտակ փոշի, ջրի, սպիրտի, քլորոֆորմի մեջ լուծվող, արտադրության օրվանից 2 տարի ժամկետով։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6-09-64-90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Химически чистый, порошок белого </w:t>
            </w:r>
            <w:r w:rsidRPr="0016430C">
              <w:rPr>
                <w:rFonts w:ascii="GHEA Grapalat" w:hAnsi="GHEA Grapalat" w:cs="Arial CYR"/>
                <w:sz w:val="16"/>
                <w:szCs w:val="16"/>
              </w:rPr>
              <w:t>цвета, растворим в воде, хлороформе, спирте, со сроком годности 2 года со дня изготовления. ТУ 6-09-64-90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98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52431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 հիդրոֆոսֆատ (ֆոսֆորնաթթվային) միատեղակալված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Натрий гидрофосфат (фосфорнокислый) однозамещенный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սպիտակ գույնի բյուրեղներ են ջրում լուծվող: Հիմնական նյութի զանգվածային բաժինը կազմում է ոչ պակաս 98 %: Պահպանման ժամկետը 1 տարի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մատակարարման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 օրվանից: ԳՕՍՏ 245-76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 xml:space="preserve">Химически 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чистый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>, кристаллы белого цвета растворимые в воде. Массовая доля основного вещества не менее 98%. Гарантийний срок хранения 1 год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>. ГОСТ 245-76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52431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պերսուլֆատ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Персульфат натрия (надсернокислый)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Քիմիական մաքուր, սպիտակ պինդ նյութ է ջրում լուծվող, գրեթե խոնավածուծ չէ և ունի երկար պահպանման ժամկետ: ՏՈՒ 6-09-02869-78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Химически </w:t>
            </w:r>
            <w:proofErr w:type="gramStart"/>
            <w:r w:rsidRPr="00665AEC">
              <w:rPr>
                <w:rFonts w:ascii="GHEA Grapalat" w:hAnsi="GHEA Grapalat" w:cs="Arial CYR"/>
                <w:sz w:val="18"/>
                <w:szCs w:val="18"/>
              </w:rPr>
              <w:t>чистый</w:t>
            </w:r>
            <w:proofErr w:type="gramEnd"/>
            <w:r w:rsidRPr="00665AEC">
              <w:rPr>
                <w:rFonts w:ascii="GHEA Grapalat" w:hAnsi="GHEA Grapalat" w:cs="Arial CYR"/>
                <w:sz w:val="18"/>
                <w:szCs w:val="18"/>
              </w:rPr>
              <w:t>, белое твердое вещество растворим в воде. Почти не гигроскопичен и имеет хорошый срок хранения. ТУ 6-09-02869-78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1250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52431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թիոսուլֆատ (հիպոսուլֆիտ)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Тиосульфат натрия (гипосульфит)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Ֆիքսանալ, քիմիական մաքուր, փաթեթվածքը հերմետիկ ամպուլայով (10 ամպուլան  1 տուփում) ՏՈՒ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 1 հատը հասկանալ 1 տուփ: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Фиксанал, химический чистый, в ампулах (в коробке 10 ампул)  ТУ 2642-581-00205087-2007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 </w:t>
            </w:r>
            <w:r w:rsidRPr="003C696C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proofErr w:type="gramStart"/>
            <w:r w:rsidRPr="003C696C">
              <w:rPr>
                <w:rFonts w:ascii="GHEA Grapalat" w:hAnsi="GHEA Grapalat" w:cs="Arial CYR"/>
                <w:sz w:val="18"/>
                <w:szCs w:val="18"/>
              </w:rPr>
              <w:t>шт</w:t>
            </w:r>
            <w:proofErr w:type="gramEnd"/>
            <w:r w:rsidRPr="003C696C">
              <w:rPr>
                <w:rFonts w:ascii="GHEA Grapalat" w:hAnsi="GHEA Grapalat" w:cs="Arial CYR"/>
                <w:sz w:val="18"/>
                <w:szCs w:val="18"/>
              </w:rPr>
              <w:t xml:space="preserve"> означает 1 коробк</w:t>
            </w:r>
            <w:r>
              <w:rPr>
                <w:rFonts w:ascii="GHEA Grapalat" w:hAnsi="GHEA Grapalat" w:cs="Arial CYR"/>
                <w:sz w:val="18"/>
                <w:szCs w:val="18"/>
              </w:rPr>
              <w:t>а.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Հ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ատ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шт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52431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Նատրիումի հիդրոկարբոնատ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Гидрокарбонат Натрия  (пищевая сода)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665AEC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Սպիտակ, բյուրեղ, քիմիական մաքուր, խտությունը 2,2 գ/սմ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³,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32802-2014 կամ համարժեքը:</w:t>
            </w:r>
          </w:p>
          <w:p w:rsidR="00D7556E" w:rsidRPr="00A570F6" w:rsidRDefault="00D7556E" w:rsidP="00665AE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665AEC">
              <w:rPr>
                <w:rFonts w:ascii="GHEA Grapalat" w:hAnsi="GHEA Grapalat" w:cs="Arial CYR"/>
                <w:sz w:val="18"/>
                <w:szCs w:val="18"/>
              </w:rPr>
              <w:t>Белый кристалл, химически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й чистый, плотность 2,2 г/см³, </w:t>
            </w:r>
            <w:r w:rsidRPr="00665AEC">
              <w:rPr>
                <w:rFonts w:ascii="GHEA Grapalat" w:hAnsi="GHEA Grapalat" w:cs="Arial CYR"/>
                <w:sz w:val="18"/>
                <w:szCs w:val="18"/>
              </w:rPr>
              <w:t>ГОСТ 32802-2014</w:t>
            </w:r>
            <w: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8A1245" w:rsidRDefault="00D7556E" w:rsidP="008A1245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25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551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  <w:r w:rsidRPr="00A570F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52431">
              <w:rPr>
                <w:rFonts w:ascii="GHEA Grapalat" w:hAnsi="GHEA Grapalat"/>
                <w:sz w:val="18"/>
                <w:szCs w:val="18"/>
              </w:rPr>
              <w:t>24311530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Ջրածնի պերօքսիդ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Перекись водорода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Քիմիական մաքուր, անգույն, թափանցիկ հեղուկ է, հեշտ քայքայվում է անջատելով թթվածին, հիմնական նյութի զանգվածային բաժինը կազմում </w:t>
            </w:r>
            <w:r w:rsidR="00007E25">
              <w:rPr>
                <w:rFonts w:ascii="GHEA Grapalat" w:hAnsi="GHEA Grapalat" w:cs="Arial CYR"/>
                <w:sz w:val="18"/>
                <w:szCs w:val="18"/>
                <w:lang w:val="hy-AM"/>
              </w:rPr>
              <w:t xml:space="preserve">է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30÷35%: Պահպանման ժամկետը`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</w:t>
            </w:r>
            <w:r>
              <w:rPr>
                <w:rFonts w:ascii="GHEA Grapalat" w:hAnsi="GHEA Grapalat" w:cs="Arial CYR"/>
                <w:sz w:val="18"/>
                <w:szCs w:val="18"/>
              </w:rPr>
              <w:t>վան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ից 3 ամիս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10929-77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 w:rsidRPr="00A4303C">
              <w:rPr>
                <w:rFonts w:ascii="GHEA Grapalat" w:hAnsi="GHEA Grapalat" w:cs="Arial CYR"/>
                <w:sz w:val="18"/>
                <w:szCs w:val="18"/>
              </w:rPr>
              <w:t>Химический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чистый, бесцветная, прозрачная жидкость, легко разлагается с выделением кислорода, массовая доля перекиса водорода 30÷35%: Гарантийний срок хранения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3 месяца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ГОСТ 10929-77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Լ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1,77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2655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55549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00CA">
              <w:rPr>
                <w:rFonts w:ascii="GHEA Grapalat" w:hAnsi="GHEA Grapalat"/>
                <w:sz w:val="18"/>
                <w:szCs w:val="18"/>
              </w:rPr>
              <w:t>33691853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Սնդիկ ազոտաթթվական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Ртуть азотнокислая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Քիմիապես մաքուր, անգույն թափանցիկ բյուրեղներ, լուծվող ազոտական թթուում, հիմնական նյութի զանգվածային բաժնով ոչ պակաս քան 99,0%, քլորիդներ(CL) ոչ ավելի քան 0,01%, երկաթ(Fe) ոչ ավելի քան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lastRenderedPageBreak/>
              <w:t>0,0002%, ծանր մետաղներ (Pb) ոչ ավելի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քան 0,001%, փաթեթավորման տարա մինչև մեկ կգ, պահպանման </w:t>
            </w:r>
            <w:r>
              <w:rPr>
                <w:rFonts w:ascii="GHEA Grapalat" w:hAnsi="GHEA Grapalat" w:cs="Arial CYR"/>
                <w:sz w:val="18"/>
                <w:szCs w:val="18"/>
              </w:rPr>
              <w:t>ժամկետ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6 ամիս՝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4520-78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Химический чистый, бесцветные прозрачные кристаллы растворимые в азотной кислоте с массовой долей основного вещества не менее 99,0%, хлоридов не более 0,01%, железа не более 0,0002%, тяжелых металлов (Pb) не более 0,001%, упаковка тара до одного кг, со сроком годности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6 месяцев </w:t>
            </w:r>
            <w:proofErr w:type="gramStart"/>
            <w:r w:rsidRPr="000E59D4">
              <w:rPr>
                <w:rFonts w:ascii="GHEA Grapalat" w:hAnsi="GHEA Grapalat" w:cs="Sylfaen"/>
                <w:sz w:val="16"/>
                <w:szCs w:val="16"/>
              </w:rPr>
              <w:t>с даты поставки</w:t>
            </w:r>
            <w:proofErr w:type="gramEnd"/>
            <w:r w:rsidRPr="000E59D4">
              <w:rPr>
                <w:rFonts w:ascii="GHEA Grapalat" w:hAnsi="GHEA Grapalat" w:cs="Arial CYR"/>
                <w:sz w:val="16"/>
                <w:szCs w:val="16"/>
              </w:rPr>
              <w:t>. ГОСТ 4520-78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00CA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Սուլֆոսալիցիլաթթու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Сульфосалициловая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Մաքուր անալիզի համար, սպիտակ կամ անգույն բյուրեղային փոշի է առանց հոտի, հեշտ լուծվում է ջրում և էթիլ սպիրտում, հիմնական նյութի զանգվածային բաժինը ոչ պակաս 99%, պահպանման ժամկետը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օրվանից 6 ամիս: ԳՕՍՏ 4478-78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Чистый </w:t>
            </w:r>
            <w:proofErr w:type="gramStart"/>
            <w:r w:rsidRPr="00A4303C">
              <w:rPr>
                <w:rFonts w:ascii="GHEA Grapalat" w:hAnsi="GHEA Grapalat" w:cs="Arial CYR"/>
                <w:sz w:val="18"/>
                <w:szCs w:val="18"/>
              </w:rPr>
              <w:t>для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gramStart"/>
            <w:r w:rsidRPr="00A4303C">
              <w:rPr>
                <w:rFonts w:ascii="GHEA Grapalat" w:hAnsi="GHEA Grapalat" w:cs="Arial CYR"/>
                <w:sz w:val="18"/>
                <w:szCs w:val="18"/>
              </w:rPr>
              <w:t>анализ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, белый кристаллический порошок или бесцветные кристаллы без запаха, легко растворим в воде и в этиловом спирте, массовая доля основного вещества не менее 99%, гарантийний срок хранения 6 месяцев 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. ГОСТ 4478-78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9600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9600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55549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00CA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Սուլֆանիլաթթու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Сульфаниловая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Քիմիական մաքուր, սպիտակ բյուրեղներ, ջրում հեշտ լուծվող, գրեթե չեն լուծվում սպիրտում, հիմնական նյութի զանգվածային բաժինը ոչ պակաս 99,8%, պահպանման ժամկետը 3 տարի: ԳՕՍՏ 5821-78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Химически чистый, белые кристаллы трудно растворим в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lastRenderedPageBreak/>
              <w:t>воде, почти не растворим в спирте, массовая доля основного вещества не менее 99,8%, гарантийний срок хранения 3 года. ГОСТ 5821-78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2900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977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555496" w:rsidRDefault="00D7556E" w:rsidP="004358D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00CA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Սալիցիլաթթու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Салициловая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Անգույն բյուրեղներ, լավ լուծվող սպիրտի մեջ: Փաթեթավորման տարա: մինչև 0,5կգ, պիտանելիության ժամկետը 1 տարի է`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624-70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Бесцветные кристаллы хорошо растворимые в спирте. Упаковка тара до 0,5кг, со сроком годн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ости 1год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ГОСТ 624-70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12600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0C05">
              <w:rPr>
                <w:rFonts w:ascii="GHEA Grapalat" w:hAnsi="GHEA Grapalat"/>
                <w:sz w:val="18"/>
                <w:szCs w:val="18"/>
              </w:rPr>
              <w:t>24321440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Քացախաթթու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Уксусная кислота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Քիմիապես մաքուր, թափանցիկ անգույն հեղուկ, հիմնական նյութի զանգվածային մասնաբաժնով ոչ պակաս քան 99,8%, քլորիդներ(CL) ոչ ավելի քան 0,0001%, երկաթ(Fe) ոչ ավելի քան 0,00002%, ծանր մետաղներ (Pb) ոչ ավելի քան 0,00003%, փաթեթավորման տարա մինչև մեկ կգ, պիտանելիության ժամկետով 1 տարի՝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6175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Химический чистый, прозрачная бесцветная жидкость, с  массовой долей основного вещества  не менее 99,8%, хлоридов не более 0,0001%, железа не более 0,00002%, тяжелых металлов (Pb) не более 0,00003%, упаковка тара до одного кг, со сроком годнос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ти 1 года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.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ГОСТ 6175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B70C05" w:rsidRDefault="00D7556E" w:rsidP="00E84765">
            <w:pPr>
              <w:jc w:val="center"/>
              <w:rPr>
                <w:rFonts w:ascii="GHEA Grapalat" w:hAnsi="GHEA Grapalat" w:cs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0C05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Քրոմային մուգ  կապույտ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Хромовый темно синий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Սև գույնի համասեռ փոշի՝ ստանդարտ նմուշի 100% կոնցենտրացիայով և մինչև 100դմ³ փաթեթավորված տարայում մինչև 1,0% խառնուրդ, պահպանման ժամկետը 2 տարի՝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lastRenderedPageBreak/>
              <w:t>արտադրության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14091-78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Однородный порошок черного цвета с концентрацией стандартного образца 100% и массовой долей примесей не </w:t>
            </w:r>
            <w:r w:rsidRPr="0016430C">
              <w:rPr>
                <w:rFonts w:ascii="GHEA Grapalat" w:hAnsi="GHEA Grapalat" w:cs="Arial CYR"/>
                <w:sz w:val="16"/>
                <w:szCs w:val="16"/>
              </w:rPr>
              <w:t>более 1,0% упаковка тара до 100дм³, со сроком годности 2 года со дня изготовления. ГОСТ 14091-78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lastRenderedPageBreak/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120000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4379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1941C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49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70C05">
              <w:rPr>
                <w:rFonts w:ascii="GHEA Grapalat" w:hAnsi="GHEA Grapalat"/>
                <w:sz w:val="18"/>
                <w:szCs w:val="18"/>
              </w:rPr>
              <w:t>24321810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Քլորոֆորմ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Хлороформ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70681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ԳՕՍՏ 20015-88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կամ համարժեքը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, քիմիական մաքուր, անգույն թափանցիկ հեղուկ է բնորոշ հոտով: Օդում քայքայվում է անջատելով քլորաջրածին և ֆոզգեն: Փաթեթվածքը՝ 100դմ³ տարողությամբ տարաներ: Պահպանման ժամկետը 3 ամիս է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օրից:                                                                                                                                                                                                                                   ГОСТ 20015-88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, химически чистый, бесцветная прозрачная жидкость с характерным запахом. На воздухе разлагается с выделением хлористого водорода и фосгена. Упаковка </w:t>
            </w:r>
            <w:proofErr w:type="gramStart"/>
            <w:r w:rsidRPr="00A4303C">
              <w:rPr>
                <w:rFonts w:ascii="GHEA Grapalat" w:hAnsi="GHEA Grapalat" w:cs="Arial CYR"/>
                <w:sz w:val="18"/>
                <w:szCs w:val="18"/>
              </w:rPr>
              <w:t>-б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очки вместимостью 100дм³. Гарантийний срок хранения 3 месяца </w:t>
            </w:r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Լ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1,49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C43F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5364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2962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15623000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Օսլա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Крахмал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Քիմիական մաքուր, սպիտակ կամ կաթնային փոշի է  լուծվում է եռացող ջրում առաջացնելով թափանցիկ հեղուկ, պահպանման ժամկետը 3 տարի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ԳՕՍՏ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10163-76 կամ համարժեքը: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Химически чистый, порошок белого или слегка кремаватого цвета</w:t>
            </w:r>
            <w:proofErr w:type="gramStart"/>
            <w:r w:rsidRPr="00A4303C">
              <w:rPr>
                <w:rFonts w:ascii="GHEA Grapalat" w:hAnsi="GHEA Grapalat" w:cs="Arial CYR"/>
                <w:sz w:val="18"/>
                <w:szCs w:val="18"/>
              </w:rPr>
              <w:t>,р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>астворимый в кипящей воде с образованием прозрачного раствора, гара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нтийный срок хранения  3 года.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ГОСТ 10163-76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12600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A570F6" w:rsidTr="00007E25">
        <w:trPr>
          <w:trHeight w:val="3401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5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33691845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Օ-ֆենանտրոլին</w:t>
            </w:r>
          </w:p>
          <w:p w:rsidR="00D7556E" w:rsidRPr="00A570F6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>О-фенантролин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4303C" w:rsidRDefault="00D7556E" w:rsidP="00A4303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Անգույն բյուրեղներ կամ սպիտակ բյուրեղային փոշի՝ հիմնական նյութի զանգվածային մասնաբաժնով առնվազն 98.0%, փաթեթավորման տարաներ մինչև 0,1կգ, 1 տարի պահպանման </w:t>
            </w:r>
            <w:r>
              <w:rPr>
                <w:rFonts w:ascii="GHEA Grapalat" w:hAnsi="GHEA Grapalat" w:cs="Arial CYR"/>
                <w:sz w:val="18"/>
                <w:szCs w:val="18"/>
              </w:rPr>
              <w:t>ժամկետ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>
              <w:rPr>
                <w:rFonts w:ascii="GHEA Grapalat" w:hAnsi="GHEA Grapalat" w:cs="Arial CYR"/>
                <w:sz w:val="18"/>
                <w:szCs w:val="18"/>
              </w:rPr>
              <w:t>մատակարարման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 օրվանից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</w:t>
            </w:r>
            <w:r w:rsidRPr="00A4303C">
              <w:rPr>
                <w:rFonts w:ascii="GHEA Grapalat" w:hAnsi="GHEA Grapalat" w:cs="Arial CYR"/>
                <w:sz w:val="18"/>
                <w:szCs w:val="18"/>
              </w:rPr>
              <w:t>ՏՈՒ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6-09-40-2472 -87 կամ համարժեքը:</w:t>
            </w:r>
          </w:p>
          <w:p w:rsidR="00D7556E" w:rsidRPr="00A570F6" w:rsidRDefault="00D7556E" w:rsidP="003C696C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4303C">
              <w:rPr>
                <w:rFonts w:ascii="GHEA Grapalat" w:hAnsi="GHEA Grapalat" w:cs="Arial CYR"/>
                <w:sz w:val="18"/>
                <w:szCs w:val="18"/>
              </w:rPr>
              <w:t xml:space="preserve">Бесцветные кристаллы или белый кристаллический порошок с массовой долей основного вещества не менее 98,0%, упаковка тара до 0,1кг, со сроком годности 1 года </w:t>
            </w:r>
            <w:proofErr w:type="gramStart"/>
            <w:r w:rsidRPr="00B165F6">
              <w:rPr>
                <w:rFonts w:ascii="GHEA Grapalat" w:hAnsi="GHEA Grapalat" w:cs="Sylfaen"/>
                <w:sz w:val="18"/>
                <w:szCs w:val="18"/>
              </w:rPr>
              <w:t>с даты поставки</w:t>
            </w:r>
            <w:proofErr w:type="gramEnd"/>
            <w:r w:rsidRPr="00A4303C">
              <w:rPr>
                <w:rFonts w:ascii="GHEA Grapalat" w:hAnsi="GHEA Grapalat" w:cs="Arial CYR"/>
                <w:sz w:val="18"/>
                <w:szCs w:val="18"/>
              </w:rPr>
              <w:t>. ТУ 6-09-40-2472-87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или аналог.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Կ</w:t>
            </w:r>
            <w:r w:rsidR="00D7556E" w:rsidRPr="00A570F6">
              <w:rPr>
                <w:rFonts w:ascii="GHEA Grapalat" w:hAnsi="GHEA Grapalat" w:cs="Arial CYR"/>
                <w:sz w:val="18"/>
                <w:szCs w:val="18"/>
              </w:rPr>
              <w:t>գ</w:t>
            </w:r>
          </w:p>
          <w:p w:rsidR="00136D37" w:rsidRPr="00136D37" w:rsidRDefault="00136D37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570F6">
              <w:rPr>
                <w:rFonts w:ascii="GHEA Grapalat" w:hAnsi="GHEA Grapalat" w:cs="Arial CYR"/>
                <w:sz w:val="18"/>
                <w:szCs w:val="18"/>
              </w:rPr>
              <w:t>0,7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A570F6" w:rsidRDefault="00D7556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A570F6" w:rsidRDefault="00D7556E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D7556E" w:rsidRPr="0016430C" w:rsidTr="00007E25">
        <w:trPr>
          <w:trHeight w:val="721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/>
                <w:sz w:val="20"/>
                <w:szCs w:val="20"/>
              </w:rPr>
              <w:lastRenderedPageBreak/>
              <w:t>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EB04E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/>
                <w:sz w:val="20"/>
                <w:szCs w:val="20"/>
                <w:lang w:val="en-US"/>
              </w:rPr>
              <w:t>39821300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EB04E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6430C">
              <w:rPr>
                <w:rFonts w:ascii="GHEA Grapalat" w:hAnsi="GHEA Grapalat" w:cs="Sylfaen"/>
                <w:sz w:val="20"/>
                <w:szCs w:val="20"/>
              </w:rPr>
              <w:t>Ակտիվազերծող միջոց «Զաշիտա»</w:t>
            </w:r>
          </w:p>
          <w:p w:rsidR="00D7556E" w:rsidRPr="0016430C" w:rsidRDefault="00D7556E" w:rsidP="00EB04E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6430C">
              <w:rPr>
                <w:rFonts w:ascii="GHEA Grapalat" w:hAnsi="GHEA Grapalat" w:cs="Sylfaen"/>
                <w:sz w:val="20"/>
                <w:szCs w:val="20"/>
              </w:rPr>
              <w:t>Дезактивирующее средство «защита»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EB04E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6430C">
              <w:rPr>
                <w:rFonts w:ascii="GHEA Grapalat" w:hAnsi="GHEA Grapalat" w:cs="Arial"/>
                <w:sz w:val="20"/>
                <w:szCs w:val="20"/>
              </w:rPr>
              <w:t>Բաց մոխրագույն, ազատ հոսող, տարասեռ փոշի դեղին և սև մասնիկներով, որն օգտագործվում է արտաքին օգտագործման համար, որպես ախտահանող միջոց՝ մարդու մաշկը և սարքավորումների արտաքին մակերեսը ռադիոակտիվ նյութերով աղտոտվածությունից մաքրելու համար:</w:t>
            </w:r>
          </w:p>
          <w:p w:rsidR="00D7556E" w:rsidRPr="00AF1B2F" w:rsidRDefault="00D7556E" w:rsidP="00EB04E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6430C">
              <w:rPr>
                <w:rFonts w:ascii="GHEA Grapalat" w:hAnsi="GHEA Grapalat" w:cs="Arial"/>
                <w:sz w:val="20"/>
                <w:szCs w:val="20"/>
              </w:rPr>
              <w:t>Թողարկվում է պոլիէթիլենային թաղանթե պարկերով, քաշը 10-20կգ, ՏՈՒ 64-6-33-79 կամ համարժեքը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6430C">
              <w:rPr>
                <w:rFonts w:ascii="GHEA Grapalat" w:hAnsi="GHEA Grapalat" w:cs="Arial"/>
                <w:sz w:val="20"/>
                <w:szCs w:val="20"/>
              </w:rPr>
              <w:t>ՏՈՒ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68-69-001-785-94162-2005</w:t>
            </w:r>
            <w:r w:rsidRPr="0016430C">
              <w:rPr>
                <w:rFonts w:ascii="GHEA Grapalat" w:hAnsi="GHEA Grapalat" w:cs="Arial"/>
                <w:sz w:val="20"/>
                <w:szCs w:val="20"/>
              </w:rPr>
              <w:t xml:space="preserve"> կամ համարժեքը</w:t>
            </w:r>
            <w:r w:rsidRPr="00AF1B2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99726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ՏՈՒ </w:t>
            </w:r>
            <w:r w:rsidRPr="00AF1B2F">
              <w:rPr>
                <w:rFonts w:ascii="GHEA Grapalat" w:hAnsi="GHEA Grapalat" w:cs="Arial"/>
                <w:sz w:val="20"/>
                <w:szCs w:val="20"/>
              </w:rPr>
              <w:t>20.41.20-002-00480589-2019:</w:t>
            </w:r>
          </w:p>
          <w:p w:rsidR="00D7556E" w:rsidRPr="0016430C" w:rsidRDefault="00D7556E" w:rsidP="00EB04EF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 w:cs="Arial"/>
                <w:sz w:val="20"/>
                <w:szCs w:val="20"/>
              </w:rPr>
              <w:t>Светло-серый, сыпучий, неоднородный порошок с желтыми и черными частицами, Применяется для наружного употребления в качестве дезактивирующего моющего средства для очистки кожных покровов человека и наружной поверхности оборудования от загрязнений радиоактивными веществами, Выпускается в мешках из полиэтиленовой пленки массой 10-20 кг. ТУ 64-6-33-79 или аналог ТУ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68-69-001-785-94162-2005 </w:t>
            </w:r>
            <w:r w:rsidRPr="0016430C">
              <w:rPr>
                <w:rFonts w:ascii="GHEA Grapalat" w:hAnsi="GHEA Grapalat" w:cs="Arial"/>
                <w:sz w:val="20"/>
                <w:szCs w:val="20"/>
              </w:rPr>
              <w:t>или аналог</w:t>
            </w:r>
            <w:r w:rsidR="0099726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997265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ТУ </w:t>
            </w:r>
            <w:r w:rsidRPr="00AF1B2F">
              <w:rPr>
                <w:rFonts w:ascii="GHEA Grapalat" w:hAnsi="GHEA Grapalat" w:cs="Arial"/>
                <w:sz w:val="20"/>
                <w:szCs w:val="20"/>
              </w:rPr>
              <w:t>20.41.20-002-00480589-2019</w:t>
            </w:r>
            <w:r w:rsidRPr="0016430C">
              <w:rPr>
                <w:rFonts w:ascii="GHEA Grapalat" w:hAnsi="GHEA Grapalat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 w:rsidP="00EB04E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</w:pPr>
            <w:r w:rsidRPr="0016430C">
              <w:rPr>
                <w:rFonts w:ascii="GHEA Grapalat" w:hAnsi="GHEA Grapalat" w:cs="Calibri"/>
                <w:sz w:val="20"/>
                <w:szCs w:val="20"/>
                <w:lang w:eastAsia="en-US"/>
              </w:rPr>
              <w:t>Կ</w:t>
            </w:r>
            <w:r w:rsidR="00D7556E" w:rsidRPr="0016430C">
              <w:rPr>
                <w:rFonts w:ascii="GHEA Grapalat" w:hAnsi="GHEA Grapalat" w:cs="Calibri"/>
                <w:sz w:val="20"/>
                <w:szCs w:val="20"/>
                <w:lang w:eastAsia="en-US"/>
              </w:rPr>
              <w:t>գ</w:t>
            </w:r>
          </w:p>
          <w:p w:rsidR="00136D37" w:rsidRPr="00136D37" w:rsidRDefault="00136D37" w:rsidP="00EB04E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EB04EF">
            <w:pPr>
              <w:jc w:val="center"/>
              <w:rPr>
                <w:rFonts w:ascii="GHEA Grapalat" w:hAnsi="GHEA Grapalat" w:cs="GHEA Grapalat"/>
                <w:sz w:val="20"/>
                <w:szCs w:val="20"/>
                <w:lang w:eastAsia="en-US"/>
              </w:rPr>
            </w:pPr>
            <w:r w:rsidRPr="0016430C">
              <w:rPr>
                <w:rFonts w:ascii="GHEA Grapalat" w:hAnsi="GHEA Grapalat" w:cs="GHEA Grapalat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A03EA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A03EA9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 w:cs="Calibri"/>
                <w:sz w:val="20"/>
                <w:szCs w:val="20"/>
                <w:lang w:val="en-US"/>
              </w:rPr>
              <w:t>2700000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16430C" w:rsidRDefault="00D7556E" w:rsidP="0093255B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D7556E" w:rsidRPr="0016430C" w:rsidTr="00007E25">
        <w:trPr>
          <w:trHeight w:val="114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916E62" w:rsidRDefault="00D7556E" w:rsidP="00916E6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A03EA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6430C">
              <w:rPr>
                <w:rFonts w:ascii="GHEA Grapalat" w:hAnsi="GHEA Grapalat"/>
                <w:sz w:val="20"/>
                <w:szCs w:val="20"/>
              </w:rPr>
              <w:t>24321900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1941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>Ցեոլիտ</w:t>
            </w:r>
          </w:p>
          <w:p w:rsidR="00D7556E" w:rsidRPr="0016430C" w:rsidRDefault="00D7556E" w:rsidP="001941C8">
            <w:pPr>
              <w:rPr>
                <w:rFonts w:ascii="GHEA Grapalat" w:hAnsi="GHEA Grapalat"/>
                <w:sz w:val="20"/>
                <w:szCs w:val="20"/>
              </w:rPr>
            </w:pPr>
            <w:r w:rsidRPr="0016430C">
              <w:rPr>
                <w:rFonts w:ascii="GHEA Grapalat" w:hAnsi="GHEA Grapalat" w:cs="Sylfaen"/>
                <w:sz w:val="20"/>
                <w:szCs w:val="20"/>
              </w:rPr>
              <w:t>Цеолит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1941C8">
            <w:pPr>
              <w:spacing w:before="120"/>
              <w:ind w:left="-57" w:right="-57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6D6E00">
              <w:rPr>
                <w:rFonts w:ascii="GHEA Grapalat" w:hAnsi="GHEA Grapalat" w:cs="Sylfaen"/>
                <w:sz w:val="20"/>
                <w:szCs w:val="20"/>
              </w:rPr>
              <w:t>NaX,  լցովի խտությունը՝ 0,6 գ/սմ</w:t>
            </w:r>
            <w:r w:rsidRPr="006D6E00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3</w:t>
            </w:r>
            <w:r w:rsidRPr="006D6E00">
              <w:rPr>
                <w:rFonts w:ascii="GHEA Grapalat" w:hAnsi="GHEA Grapalat" w:cs="Sylfaen"/>
                <w:sz w:val="20"/>
                <w:szCs w:val="20"/>
              </w:rPr>
              <w:t>-ից ոչ պակաս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, հատիկի չափը միջին տրամագծով – 3,6+0,4 մմ, ճզմման 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մեխանիկական ամրությունը՝ ոչ պակաս քան 0,8 կգ/մմ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</w:rPr>
              <w:t>2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, ջրակայունության զանգվածային բաժինը՝ ոչ պակաս քան 97%: Սինթետիկ ցեոլիտ տեխնածին նատրիումի ալկալի մետաղի ալյումինոսիլիկատ է: Ունի շրջանակային բյուրեղյա կառուցվածք՝ խոռոչներով, որոնք բնութագրվում են ուժեղ շարժունակությամբ, ինչի շնորհիվ հնարավոր է իոնափոխանակություն։ Նյութը կլանում է բարդ խառնուրդների բաղադրիչների մեծ մասը՝ օրգանական ազոտ, ծծումբ և թթվածնային միացություններ, դեկաբորան և պենտաբորան, ինչպես նաև հալոգենացված ածխաջրածիններ։ Այն ջերմային և քիմիապես կայուն է։ </w:t>
            </w:r>
          </w:p>
          <w:p w:rsidR="00D7556E" w:rsidRPr="0016430C" w:rsidRDefault="00D7556E" w:rsidP="006D6E00">
            <w:pPr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6D6E00">
              <w:rPr>
                <w:rFonts w:ascii="GHEA Grapalat" w:hAnsi="GHEA Grapalat" w:cs="Sylfaen"/>
                <w:sz w:val="20"/>
                <w:szCs w:val="20"/>
              </w:rPr>
              <w:t>NaX, насыпная плотность - не менее 0,6 г/см</w:t>
            </w:r>
            <w:r w:rsidRPr="006D6E00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3</w:t>
            </w:r>
            <w:r w:rsidRPr="006D6E00">
              <w:rPr>
                <w:rFonts w:ascii="GHEA Grapalat" w:hAnsi="GHEA Grapalat" w:cs="Sylfaen"/>
                <w:sz w:val="20"/>
                <w:szCs w:val="20"/>
              </w:rPr>
              <w:t>,  размер гранул по среднему диаметру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– 3,6+0,4 мм, механическая прочность на раздавливание - не менее 0,8 кг/мм</w:t>
            </w:r>
            <w:proofErr w:type="gramStart"/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, массовая доля водостойкости - не менее 97 %.  Синтетический цеолит - это искусственный алюмосиликат щелочного металла натрия. Он имеет каркасную кристаллическую структуру с полостями, которые характеризуются сильной подвижностью, за счет чего появляется возможность ионного обмена. Материал поглощает большинство </w:t>
            </w: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составляющих сложных смесей: органические азотистые, сернистые и кислородные соединения, декаборан и пентаборан, а также галогензамещенные углеводороды. Он является термически и химически стабильным.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Default="00136D37" w:rsidP="001941C8">
            <w:pPr>
              <w:ind w:left="14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Կ</w:t>
            </w:r>
            <w:r w:rsidR="00D7556E" w:rsidRPr="0016430C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</w:p>
          <w:p w:rsidR="00136D37" w:rsidRPr="00136D37" w:rsidRDefault="00136D37" w:rsidP="001941C8">
            <w:pPr>
              <w:ind w:left="14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кг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1941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16430C">
              <w:rPr>
                <w:rFonts w:ascii="GHEA Grapalat" w:hAnsi="GHEA Grapalat" w:cs="GHEA Grapalat"/>
                <w:sz w:val="20"/>
                <w:szCs w:val="20"/>
              </w:rPr>
              <w:t>250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A03EA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6430C">
              <w:rPr>
                <w:rFonts w:ascii="GHEA Grapalat" w:hAnsi="GHEA Grapalat"/>
                <w:sz w:val="20"/>
                <w:szCs w:val="20"/>
                <w:lang w:val="en-US"/>
              </w:rPr>
              <w:t>6500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A03EA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6430C">
              <w:rPr>
                <w:rFonts w:ascii="GHEA Grapalat" w:hAnsi="GHEA Grapalat" w:cs="Calibri"/>
                <w:sz w:val="20"/>
                <w:szCs w:val="20"/>
                <w:lang w:val="en-US"/>
              </w:rPr>
              <w:t>1625000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56E" w:rsidRPr="0016430C" w:rsidRDefault="00D7556E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7556E" w:rsidRPr="0016430C" w:rsidRDefault="00D7556E" w:rsidP="0093255B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</w:tbl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624F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Լրացուցիչ պայմաններ</w:t>
      </w:r>
      <w:r w:rsidR="001B5CEE" w:rsidRPr="005624F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6D6E00" w:rsidRPr="006D6E00" w:rsidRDefault="006D6E00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024FBC" w:rsidRPr="00136D37" w:rsidRDefault="005624FA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5624FA">
        <w:rPr>
          <w:rFonts w:ascii="GHEA Grapalat" w:hAnsi="GHEA Grapalat" w:cs="Arial"/>
          <w:iCs/>
          <w:sz w:val="20"/>
          <w:szCs w:val="20"/>
        </w:rPr>
        <w:t>Ապրանքները պետք է լինեն նոր չ</w:t>
      </w:r>
      <w:r w:rsidR="00136D37" w:rsidRPr="00136D37">
        <w:rPr>
          <w:rFonts w:ascii="GHEA Grapalat" w:hAnsi="GHEA Grapalat" w:cs="Arial"/>
          <w:iCs/>
          <w:sz w:val="20"/>
          <w:szCs w:val="20"/>
          <w:lang w:val="ru-RU"/>
        </w:rPr>
        <w:t>о</w:t>
      </w:r>
      <w:r w:rsidRPr="005624FA">
        <w:rPr>
          <w:rFonts w:ascii="GHEA Grapalat" w:hAnsi="GHEA Grapalat" w:cs="Arial"/>
          <w:iCs/>
          <w:sz w:val="20"/>
          <w:szCs w:val="20"/>
        </w:rPr>
        <w:t xml:space="preserve">գտագործված, </w:t>
      </w:r>
      <w:r w:rsidR="00024FBC" w:rsidRPr="005624FA">
        <w:rPr>
          <w:rFonts w:ascii="GHEA Grapalat" w:hAnsi="GHEA Grapalat" w:cs="Arial"/>
          <w:iCs/>
          <w:sz w:val="20"/>
          <w:szCs w:val="20"/>
        </w:rPr>
        <w:t xml:space="preserve"> համապատասխան տարաներով կամ խոնավակայուն փաթեթավորմամբ: Տարայի վրա նշագրումով (ապրանքի անվանումը, արտադրողի անվանումը և հասցեն, արտադրության տարեթիվը, պիտանելիության ժամկետը, քաշը և այլն), պետք է ունենան որակի հավաստագիր կամ անձնագիր</w:t>
      </w:r>
      <w:r w:rsidRPr="005624FA">
        <w:rPr>
          <w:rFonts w:ascii="GHEA Grapalat" w:hAnsi="GHEA Grapalat" w:cs="Arial"/>
          <w:iCs/>
          <w:sz w:val="20"/>
          <w:szCs w:val="20"/>
        </w:rPr>
        <w:t>, արտադրման տարեթիվը սկսած 2024թ.</w:t>
      </w:r>
      <w:r w:rsidR="00024FBC" w:rsidRPr="005624FA">
        <w:rPr>
          <w:rFonts w:ascii="GHEA Grapalat" w:hAnsi="GHEA Grapalat" w:cs="Arial"/>
          <w:iCs/>
          <w:sz w:val="20"/>
          <w:szCs w:val="20"/>
        </w:rPr>
        <w:t xml:space="preserve">: </w:t>
      </w:r>
    </w:p>
    <w:p w:rsidR="00136D37" w:rsidRPr="005624FA" w:rsidRDefault="00136D37" w:rsidP="00136D37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136D37">
        <w:rPr>
          <w:rFonts w:ascii="GHEA Grapalat" w:hAnsi="GHEA Grapalat" w:cs="Sylfaen"/>
          <w:bCs/>
          <w:sz w:val="20"/>
          <w:szCs w:val="20"/>
        </w:rPr>
        <w:t>Продукция должна быть новой, неиспользованной, в соответствующей таре или влагонепроницаемой упаковке. Тара должна иметь маркировку (наименование продукции, наименование и адрес производителя, дата изготовления, срок годности, вес и т. д.), иметь сертификат качества или паспорт, а также дату изготовления начиная с 2024 года.</w:t>
      </w:r>
    </w:p>
    <w:p w:rsidR="00391A35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107011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136D37" w:rsidRPr="00107011" w:rsidRDefault="00136D37" w:rsidP="00136D37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участнику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протокола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приема</w:t>
      </w:r>
      <w:r w:rsidRPr="00316C34">
        <w:rPr>
          <w:rFonts w:ascii="GHEA Grapalat" w:hAnsi="GHEA Grapalat" w:cs="Sylfaen"/>
          <w:bCs/>
          <w:sz w:val="20"/>
          <w:lang w:val="pt-BR"/>
        </w:rPr>
        <w:t>-</w:t>
      </w:r>
      <w:r w:rsidRPr="00316C34">
        <w:rPr>
          <w:rFonts w:ascii="GHEA Grapalat" w:hAnsi="GHEA Grapalat" w:cs="Sylfaen"/>
          <w:bCs/>
          <w:sz w:val="20"/>
          <w:lang w:val="ru-RU"/>
        </w:rPr>
        <w:t>сдачи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-10 </w:t>
      </w:r>
      <w:r w:rsidRPr="00316C34">
        <w:rPr>
          <w:rFonts w:ascii="GHEA Grapalat" w:hAnsi="GHEA Grapalat" w:cs="Sylfaen"/>
          <w:bCs/>
          <w:sz w:val="20"/>
          <w:lang w:val="ru-RU"/>
        </w:rPr>
        <w:t>рабочих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дней</w:t>
      </w:r>
    </w:p>
    <w:p w:rsidR="00391A35" w:rsidRPr="00136D37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136D37" w:rsidRPr="00107011" w:rsidRDefault="00136D37" w:rsidP="00136D37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391A35" w:rsidRPr="00136D37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136D37">
        <w:rPr>
          <w:rFonts w:ascii="GHEA Grapalat" w:hAnsi="GHEA Grapalat" w:cs="Sylfaen"/>
          <w:bCs/>
          <w:sz w:val="20"/>
          <w:szCs w:val="20"/>
        </w:rPr>
        <w:t>յ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136D37" w:rsidRPr="00107011" w:rsidRDefault="00136D37" w:rsidP="00136D37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4169FD">
        <w:rPr>
          <w:rFonts w:ascii="GHEA Grapalat" w:hAnsi="GHEA Grapalat" w:cs="Arial"/>
          <w:iCs/>
          <w:color w:val="000000" w:themeColor="text1"/>
          <w:sz w:val="20"/>
          <w:szCs w:val="24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391A35" w:rsidRDefault="00A05E0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136D37">
        <w:rPr>
          <w:rFonts w:ascii="GHEA Grapalat" w:hAnsi="GHEA Grapalat" w:cs="Sylfaen"/>
          <w:bCs/>
          <w:sz w:val="20"/>
          <w:szCs w:val="20"/>
        </w:rPr>
        <w:t>ե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136D37" w:rsidRPr="00107011" w:rsidRDefault="00136D37" w:rsidP="00136D37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4169FD">
        <w:rPr>
          <w:rFonts w:ascii="GHEA Grapalat" w:hAnsi="GHEA Grapalat" w:cs="Arial"/>
          <w:iCs/>
          <w:color w:val="000000" w:themeColor="text1"/>
          <w:sz w:val="20"/>
          <w:szCs w:val="24"/>
        </w:rPr>
        <w:t>Продавец должен уведомить управляющему по контракту о поставках как минимум за один рабочий день до поставки товара, поставка может осуществляться в течение рабочего дня с 9:00 до 15:30 часов</w:t>
      </w:r>
    </w:p>
    <w:p w:rsidR="00A05E00" w:rsidRPr="00107011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107011">
        <w:rPr>
          <w:rFonts w:ascii="GHEA Grapalat" w:hAnsi="GHEA Grapalat" w:cs="Sylfaen"/>
          <w:bCs/>
          <w:sz w:val="20"/>
          <w:szCs w:val="20"/>
        </w:rPr>
        <w:t>Վ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107011">
        <w:rPr>
          <w:rFonts w:ascii="GHEA Grapalat" w:hAnsi="GHEA Grapalat" w:cs="Sylfaen"/>
          <w:bCs/>
          <w:sz w:val="20"/>
          <w:szCs w:val="20"/>
        </w:rPr>
        <w:t>e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9" w:history="1">
        <w:r w:rsidR="00E91B81" w:rsidRPr="00107011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107011">
        <w:rPr>
          <w:rFonts w:ascii="GHEA Grapalat" w:hAnsi="GHEA Grapalat"/>
          <w:sz w:val="20"/>
          <w:szCs w:val="20"/>
        </w:rPr>
        <w:t>:</w:t>
      </w:r>
    </w:p>
    <w:p w:rsidR="00136D37" w:rsidRPr="00044972" w:rsidRDefault="00136D37" w:rsidP="00136D37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8E76BC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F0" w:rsidRDefault="00E616F0" w:rsidP="0049554A">
      <w:pPr>
        <w:spacing w:after="0" w:line="240" w:lineRule="auto"/>
      </w:pPr>
      <w:r>
        <w:separator/>
      </w:r>
    </w:p>
  </w:endnote>
  <w:endnote w:type="continuationSeparator" w:id="0">
    <w:p w:rsidR="00E616F0" w:rsidRDefault="00E616F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F0" w:rsidRDefault="00E616F0" w:rsidP="0049554A">
      <w:pPr>
        <w:spacing w:after="0" w:line="240" w:lineRule="auto"/>
      </w:pPr>
      <w:r>
        <w:separator/>
      </w:r>
    </w:p>
  </w:footnote>
  <w:footnote w:type="continuationSeparator" w:id="0">
    <w:p w:rsidR="00E616F0" w:rsidRDefault="00E616F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15D"/>
    <w:rsid w:val="0000227C"/>
    <w:rsid w:val="00002892"/>
    <w:rsid w:val="00002A29"/>
    <w:rsid w:val="00003126"/>
    <w:rsid w:val="00003612"/>
    <w:rsid w:val="000044FD"/>
    <w:rsid w:val="00004B31"/>
    <w:rsid w:val="000052E6"/>
    <w:rsid w:val="00005985"/>
    <w:rsid w:val="00005B7B"/>
    <w:rsid w:val="000067A5"/>
    <w:rsid w:val="000078AF"/>
    <w:rsid w:val="00007E25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0E2E"/>
    <w:rsid w:val="000210E8"/>
    <w:rsid w:val="00021585"/>
    <w:rsid w:val="00021D3A"/>
    <w:rsid w:val="00022936"/>
    <w:rsid w:val="0002418B"/>
    <w:rsid w:val="000241CF"/>
    <w:rsid w:val="0002443D"/>
    <w:rsid w:val="0002472E"/>
    <w:rsid w:val="00024FBC"/>
    <w:rsid w:val="00025DC9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0C69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00C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A42"/>
    <w:rsid w:val="00077FAE"/>
    <w:rsid w:val="00080322"/>
    <w:rsid w:val="000815B8"/>
    <w:rsid w:val="000823B1"/>
    <w:rsid w:val="000824E4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264"/>
    <w:rsid w:val="000A0419"/>
    <w:rsid w:val="000A2DEC"/>
    <w:rsid w:val="000A3018"/>
    <w:rsid w:val="000A379B"/>
    <w:rsid w:val="000A42AC"/>
    <w:rsid w:val="000A4542"/>
    <w:rsid w:val="000A456A"/>
    <w:rsid w:val="000A5A74"/>
    <w:rsid w:val="000A7E66"/>
    <w:rsid w:val="000B0504"/>
    <w:rsid w:val="000B1F5D"/>
    <w:rsid w:val="000B2419"/>
    <w:rsid w:val="000B2A1C"/>
    <w:rsid w:val="000B36CC"/>
    <w:rsid w:val="000B36E4"/>
    <w:rsid w:val="000B40BB"/>
    <w:rsid w:val="000B41E5"/>
    <w:rsid w:val="000B4A3F"/>
    <w:rsid w:val="000B4EF7"/>
    <w:rsid w:val="000B4F7B"/>
    <w:rsid w:val="000B5BCE"/>
    <w:rsid w:val="000B5DE7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D5BF7"/>
    <w:rsid w:val="000E00BA"/>
    <w:rsid w:val="000E0A4B"/>
    <w:rsid w:val="000E1AC3"/>
    <w:rsid w:val="000E2440"/>
    <w:rsid w:val="000E26FC"/>
    <w:rsid w:val="000E34FE"/>
    <w:rsid w:val="000E3578"/>
    <w:rsid w:val="000E3E60"/>
    <w:rsid w:val="000E4871"/>
    <w:rsid w:val="000E59D4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5665"/>
    <w:rsid w:val="0010614F"/>
    <w:rsid w:val="00107011"/>
    <w:rsid w:val="001075F7"/>
    <w:rsid w:val="00111AAC"/>
    <w:rsid w:val="00113824"/>
    <w:rsid w:val="00113B45"/>
    <w:rsid w:val="00114339"/>
    <w:rsid w:val="00114821"/>
    <w:rsid w:val="001161E8"/>
    <w:rsid w:val="001165A9"/>
    <w:rsid w:val="0011742D"/>
    <w:rsid w:val="001201BC"/>
    <w:rsid w:val="00120FA6"/>
    <w:rsid w:val="00121209"/>
    <w:rsid w:val="00121AB5"/>
    <w:rsid w:val="00123A8B"/>
    <w:rsid w:val="00123CEA"/>
    <w:rsid w:val="00125506"/>
    <w:rsid w:val="0012602A"/>
    <w:rsid w:val="00126A38"/>
    <w:rsid w:val="00126B66"/>
    <w:rsid w:val="00126CE9"/>
    <w:rsid w:val="00130089"/>
    <w:rsid w:val="0013056B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6D37"/>
    <w:rsid w:val="00137217"/>
    <w:rsid w:val="00137591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30C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2D34"/>
    <w:rsid w:val="0017357E"/>
    <w:rsid w:val="0017462F"/>
    <w:rsid w:val="00176611"/>
    <w:rsid w:val="00176A3D"/>
    <w:rsid w:val="00176B58"/>
    <w:rsid w:val="001777F0"/>
    <w:rsid w:val="001805EC"/>
    <w:rsid w:val="00180C06"/>
    <w:rsid w:val="00180D7A"/>
    <w:rsid w:val="001811A3"/>
    <w:rsid w:val="001812F1"/>
    <w:rsid w:val="001813F4"/>
    <w:rsid w:val="00182C34"/>
    <w:rsid w:val="00183469"/>
    <w:rsid w:val="00183951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D13"/>
    <w:rsid w:val="00192FBC"/>
    <w:rsid w:val="00193115"/>
    <w:rsid w:val="00193383"/>
    <w:rsid w:val="001941C8"/>
    <w:rsid w:val="001943C2"/>
    <w:rsid w:val="00194A01"/>
    <w:rsid w:val="00194DC6"/>
    <w:rsid w:val="0019549F"/>
    <w:rsid w:val="00195B2C"/>
    <w:rsid w:val="00196038"/>
    <w:rsid w:val="001965D8"/>
    <w:rsid w:val="001A09DA"/>
    <w:rsid w:val="001A0E5A"/>
    <w:rsid w:val="001A1B50"/>
    <w:rsid w:val="001A2177"/>
    <w:rsid w:val="001A2BBD"/>
    <w:rsid w:val="001A3138"/>
    <w:rsid w:val="001A3904"/>
    <w:rsid w:val="001A4772"/>
    <w:rsid w:val="001A5A80"/>
    <w:rsid w:val="001A5F14"/>
    <w:rsid w:val="001A60A9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018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7D2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401D"/>
    <w:rsid w:val="001E568C"/>
    <w:rsid w:val="001E7359"/>
    <w:rsid w:val="001E75B0"/>
    <w:rsid w:val="001E777A"/>
    <w:rsid w:val="001E7ACB"/>
    <w:rsid w:val="001F1593"/>
    <w:rsid w:val="001F2FA1"/>
    <w:rsid w:val="001F315B"/>
    <w:rsid w:val="001F36BF"/>
    <w:rsid w:val="001F42E6"/>
    <w:rsid w:val="001F471F"/>
    <w:rsid w:val="001F4C43"/>
    <w:rsid w:val="001F5451"/>
    <w:rsid w:val="001F5491"/>
    <w:rsid w:val="001F664E"/>
    <w:rsid w:val="00200F43"/>
    <w:rsid w:val="00201FD5"/>
    <w:rsid w:val="002026ED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485"/>
    <w:rsid w:val="00213DCA"/>
    <w:rsid w:val="002142F8"/>
    <w:rsid w:val="002148AF"/>
    <w:rsid w:val="00214E81"/>
    <w:rsid w:val="00215901"/>
    <w:rsid w:val="00215B39"/>
    <w:rsid w:val="00216204"/>
    <w:rsid w:val="00216D57"/>
    <w:rsid w:val="002202E7"/>
    <w:rsid w:val="00222BD1"/>
    <w:rsid w:val="00222FF2"/>
    <w:rsid w:val="002231BD"/>
    <w:rsid w:val="00223D2B"/>
    <w:rsid w:val="002242C3"/>
    <w:rsid w:val="00224491"/>
    <w:rsid w:val="00224850"/>
    <w:rsid w:val="00225117"/>
    <w:rsid w:val="0023010C"/>
    <w:rsid w:val="0023082A"/>
    <w:rsid w:val="00230A8D"/>
    <w:rsid w:val="00230C68"/>
    <w:rsid w:val="002322BB"/>
    <w:rsid w:val="00232551"/>
    <w:rsid w:val="00233373"/>
    <w:rsid w:val="00233B76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788"/>
    <w:rsid w:val="00253747"/>
    <w:rsid w:val="002542FE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418"/>
    <w:rsid w:val="0027292F"/>
    <w:rsid w:val="00273019"/>
    <w:rsid w:val="002739A6"/>
    <w:rsid w:val="002755C5"/>
    <w:rsid w:val="0027564D"/>
    <w:rsid w:val="00275A18"/>
    <w:rsid w:val="00275E52"/>
    <w:rsid w:val="00276C77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9D2"/>
    <w:rsid w:val="0028523E"/>
    <w:rsid w:val="00285C3D"/>
    <w:rsid w:val="00286AD1"/>
    <w:rsid w:val="00287A83"/>
    <w:rsid w:val="00290927"/>
    <w:rsid w:val="00291E99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2CEA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3C75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4600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C7F"/>
    <w:rsid w:val="002D383B"/>
    <w:rsid w:val="002D3A66"/>
    <w:rsid w:val="002D3E0D"/>
    <w:rsid w:val="002D5622"/>
    <w:rsid w:val="002D6922"/>
    <w:rsid w:val="002E0DC3"/>
    <w:rsid w:val="002E19A7"/>
    <w:rsid w:val="002E1CBB"/>
    <w:rsid w:val="002E2850"/>
    <w:rsid w:val="002E33B1"/>
    <w:rsid w:val="002E38A1"/>
    <w:rsid w:val="002E3C7C"/>
    <w:rsid w:val="002E4571"/>
    <w:rsid w:val="002E468A"/>
    <w:rsid w:val="002E583A"/>
    <w:rsid w:val="002E5881"/>
    <w:rsid w:val="002E6AD5"/>
    <w:rsid w:val="002E6B07"/>
    <w:rsid w:val="002E6FD4"/>
    <w:rsid w:val="002F0CF9"/>
    <w:rsid w:val="002F104E"/>
    <w:rsid w:val="002F17F4"/>
    <w:rsid w:val="002F2D6B"/>
    <w:rsid w:val="002F44BD"/>
    <w:rsid w:val="002F5574"/>
    <w:rsid w:val="002F60F5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3F6"/>
    <w:rsid w:val="00330424"/>
    <w:rsid w:val="00331566"/>
    <w:rsid w:val="0033185F"/>
    <w:rsid w:val="00331FA8"/>
    <w:rsid w:val="003339EF"/>
    <w:rsid w:val="00333CAE"/>
    <w:rsid w:val="0033509C"/>
    <w:rsid w:val="0033660C"/>
    <w:rsid w:val="00337968"/>
    <w:rsid w:val="00337C3E"/>
    <w:rsid w:val="00337F0D"/>
    <w:rsid w:val="00340216"/>
    <w:rsid w:val="00340643"/>
    <w:rsid w:val="00340972"/>
    <w:rsid w:val="0034121F"/>
    <w:rsid w:val="00341250"/>
    <w:rsid w:val="00341FC3"/>
    <w:rsid w:val="00343294"/>
    <w:rsid w:val="00343DA2"/>
    <w:rsid w:val="0034423F"/>
    <w:rsid w:val="003448B1"/>
    <w:rsid w:val="00345785"/>
    <w:rsid w:val="003459C3"/>
    <w:rsid w:val="00345E34"/>
    <w:rsid w:val="003467CC"/>
    <w:rsid w:val="0034688D"/>
    <w:rsid w:val="00346AD0"/>
    <w:rsid w:val="00347291"/>
    <w:rsid w:val="00347ECB"/>
    <w:rsid w:val="00351211"/>
    <w:rsid w:val="003522C2"/>
    <w:rsid w:val="003534FC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054B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0FF"/>
    <w:rsid w:val="003A4F34"/>
    <w:rsid w:val="003A564B"/>
    <w:rsid w:val="003A58B8"/>
    <w:rsid w:val="003A5DB8"/>
    <w:rsid w:val="003A5F63"/>
    <w:rsid w:val="003A6173"/>
    <w:rsid w:val="003A6EFE"/>
    <w:rsid w:val="003A71C9"/>
    <w:rsid w:val="003B03FD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96C"/>
    <w:rsid w:val="003C6D0B"/>
    <w:rsid w:val="003D0560"/>
    <w:rsid w:val="003D0809"/>
    <w:rsid w:val="003D0A91"/>
    <w:rsid w:val="003D1246"/>
    <w:rsid w:val="003D4D4E"/>
    <w:rsid w:val="003D5611"/>
    <w:rsid w:val="003D64DE"/>
    <w:rsid w:val="003D6B2F"/>
    <w:rsid w:val="003D6BC6"/>
    <w:rsid w:val="003D7A8E"/>
    <w:rsid w:val="003E0D75"/>
    <w:rsid w:val="003E14B1"/>
    <w:rsid w:val="003E15E2"/>
    <w:rsid w:val="003E223D"/>
    <w:rsid w:val="003E22D5"/>
    <w:rsid w:val="003E312B"/>
    <w:rsid w:val="003E3482"/>
    <w:rsid w:val="003E4B02"/>
    <w:rsid w:val="003E641E"/>
    <w:rsid w:val="003E69D7"/>
    <w:rsid w:val="003E7E55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216F"/>
    <w:rsid w:val="00413692"/>
    <w:rsid w:val="004137EA"/>
    <w:rsid w:val="00415A1A"/>
    <w:rsid w:val="00415D5D"/>
    <w:rsid w:val="00420047"/>
    <w:rsid w:val="0042011E"/>
    <w:rsid w:val="00420709"/>
    <w:rsid w:val="004209CC"/>
    <w:rsid w:val="00420A44"/>
    <w:rsid w:val="004222F1"/>
    <w:rsid w:val="004236BA"/>
    <w:rsid w:val="00423CEF"/>
    <w:rsid w:val="004245FD"/>
    <w:rsid w:val="00425E65"/>
    <w:rsid w:val="004265F1"/>
    <w:rsid w:val="0042698D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335F"/>
    <w:rsid w:val="00434548"/>
    <w:rsid w:val="00434BAD"/>
    <w:rsid w:val="00434CC9"/>
    <w:rsid w:val="004350CB"/>
    <w:rsid w:val="004358D3"/>
    <w:rsid w:val="00436057"/>
    <w:rsid w:val="00436C72"/>
    <w:rsid w:val="004409B7"/>
    <w:rsid w:val="00440D09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5026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86C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6BA3"/>
    <w:rsid w:val="004B7878"/>
    <w:rsid w:val="004B7B61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525"/>
    <w:rsid w:val="004D0927"/>
    <w:rsid w:val="004D0AD1"/>
    <w:rsid w:val="004D1CC7"/>
    <w:rsid w:val="004D1DF5"/>
    <w:rsid w:val="004D29B9"/>
    <w:rsid w:val="004D481A"/>
    <w:rsid w:val="004D4A5A"/>
    <w:rsid w:val="004D543C"/>
    <w:rsid w:val="004D5E96"/>
    <w:rsid w:val="004E0415"/>
    <w:rsid w:val="004E13D0"/>
    <w:rsid w:val="004E1AD3"/>
    <w:rsid w:val="004E1F83"/>
    <w:rsid w:val="004E2535"/>
    <w:rsid w:val="004E2ADA"/>
    <w:rsid w:val="004E30B5"/>
    <w:rsid w:val="004E30D9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7709"/>
    <w:rsid w:val="00501650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286"/>
    <w:rsid w:val="00515601"/>
    <w:rsid w:val="00515CBD"/>
    <w:rsid w:val="0051735C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579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36D7"/>
    <w:rsid w:val="00534013"/>
    <w:rsid w:val="005347F6"/>
    <w:rsid w:val="00534876"/>
    <w:rsid w:val="00535847"/>
    <w:rsid w:val="00535A6D"/>
    <w:rsid w:val="00535F94"/>
    <w:rsid w:val="00540420"/>
    <w:rsid w:val="005416A0"/>
    <w:rsid w:val="00542102"/>
    <w:rsid w:val="0054419F"/>
    <w:rsid w:val="00544769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2F5"/>
    <w:rsid w:val="00553D98"/>
    <w:rsid w:val="0055507C"/>
    <w:rsid w:val="00555496"/>
    <w:rsid w:val="005561F8"/>
    <w:rsid w:val="00556339"/>
    <w:rsid w:val="0055641C"/>
    <w:rsid w:val="0055680A"/>
    <w:rsid w:val="00556823"/>
    <w:rsid w:val="00556D19"/>
    <w:rsid w:val="00562284"/>
    <w:rsid w:val="005624FA"/>
    <w:rsid w:val="00562845"/>
    <w:rsid w:val="00562E0F"/>
    <w:rsid w:val="00563C6B"/>
    <w:rsid w:val="00563E07"/>
    <w:rsid w:val="00563FF8"/>
    <w:rsid w:val="00565D3B"/>
    <w:rsid w:val="005661E9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39A7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754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4C00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0CA2"/>
    <w:rsid w:val="005C1739"/>
    <w:rsid w:val="005C1A13"/>
    <w:rsid w:val="005C1DF9"/>
    <w:rsid w:val="005C2181"/>
    <w:rsid w:val="005C2B20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107A"/>
    <w:rsid w:val="00601B42"/>
    <w:rsid w:val="0060275C"/>
    <w:rsid w:val="0060417D"/>
    <w:rsid w:val="006053CA"/>
    <w:rsid w:val="00605455"/>
    <w:rsid w:val="006057C4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7E7"/>
    <w:rsid w:val="0064697C"/>
    <w:rsid w:val="006476AF"/>
    <w:rsid w:val="006477C6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5D7"/>
    <w:rsid w:val="00663882"/>
    <w:rsid w:val="006647E6"/>
    <w:rsid w:val="00665371"/>
    <w:rsid w:val="0066537A"/>
    <w:rsid w:val="0066560E"/>
    <w:rsid w:val="0066581D"/>
    <w:rsid w:val="00665AEC"/>
    <w:rsid w:val="00665C50"/>
    <w:rsid w:val="00667635"/>
    <w:rsid w:val="00667A20"/>
    <w:rsid w:val="0067114C"/>
    <w:rsid w:val="00671843"/>
    <w:rsid w:val="006719E5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DED"/>
    <w:rsid w:val="006B2E65"/>
    <w:rsid w:val="006B2FEE"/>
    <w:rsid w:val="006B3315"/>
    <w:rsid w:val="006B33CF"/>
    <w:rsid w:val="006B421C"/>
    <w:rsid w:val="006B4892"/>
    <w:rsid w:val="006B564D"/>
    <w:rsid w:val="006B5AE8"/>
    <w:rsid w:val="006B5AFB"/>
    <w:rsid w:val="006B686F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879"/>
    <w:rsid w:val="006D2D67"/>
    <w:rsid w:val="006D44F0"/>
    <w:rsid w:val="006D4A84"/>
    <w:rsid w:val="006D51D1"/>
    <w:rsid w:val="006D56FB"/>
    <w:rsid w:val="006D6E00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0FF5"/>
    <w:rsid w:val="00701E61"/>
    <w:rsid w:val="007022C6"/>
    <w:rsid w:val="00702DEB"/>
    <w:rsid w:val="007033DD"/>
    <w:rsid w:val="007036A6"/>
    <w:rsid w:val="00706480"/>
    <w:rsid w:val="00706816"/>
    <w:rsid w:val="0070684E"/>
    <w:rsid w:val="00707E5C"/>
    <w:rsid w:val="007101F9"/>
    <w:rsid w:val="00710C97"/>
    <w:rsid w:val="00710FB9"/>
    <w:rsid w:val="0071170A"/>
    <w:rsid w:val="00711B17"/>
    <w:rsid w:val="007127CC"/>
    <w:rsid w:val="00712A82"/>
    <w:rsid w:val="00712C54"/>
    <w:rsid w:val="00712C5A"/>
    <w:rsid w:val="0071470E"/>
    <w:rsid w:val="00715340"/>
    <w:rsid w:val="00715F87"/>
    <w:rsid w:val="00716495"/>
    <w:rsid w:val="00716BA1"/>
    <w:rsid w:val="00716DAC"/>
    <w:rsid w:val="00716F7E"/>
    <w:rsid w:val="00717D1F"/>
    <w:rsid w:val="00717F7D"/>
    <w:rsid w:val="00720430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4C99"/>
    <w:rsid w:val="0072504C"/>
    <w:rsid w:val="00725269"/>
    <w:rsid w:val="0072568A"/>
    <w:rsid w:val="00725EA7"/>
    <w:rsid w:val="0072718A"/>
    <w:rsid w:val="00731DD1"/>
    <w:rsid w:val="007320F2"/>
    <w:rsid w:val="007321E8"/>
    <w:rsid w:val="00733A31"/>
    <w:rsid w:val="00733EFF"/>
    <w:rsid w:val="00734585"/>
    <w:rsid w:val="0073462A"/>
    <w:rsid w:val="0073726F"/>
    <w:rsid w:val="007372D5"/>
    <w:rsid w:val="00740376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03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0E40"/>
    <w:rsid w:val="00771FB5"/>
    <w:rsid w:val="00772418"/>
    <w:rsid w:val="007727F9"/>
    <w:rsid w:val="00772C27"/>
    <w:rsid w:val="00772E8B"/>
    <w:rsid w:val="00773483"/>
    <w:rsid w:val="007735AC"/>
    <w:rsid w:val="00774955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344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2AE3"/>
    <w:rsid w:val="007B3C44"/>
    <w:rsid w:val="007B518B"/>
    <w:rsid w:val="007B6017"/>
    <w:rsid w:val="007B6142"/>
    <w:rsid w:val="007B6E92"/>
    <w:rsid w:val="007B6F47"/>
    <w:rsid w:val="007B7245"/>
    <w:rsid w:val="007C0CBC"/>
    <w:rsid w:val="007C0CEB"/>
    <w:rsid w:val="007C10E4"/>
    <w:rsid w:val="007C26F1"/>
    <w:rsid w:val="007C2C5C"/>
    <w:rsid w:val="007C359D"/>
    <w:rsid w:val="007C4077"/>
    <w:rsid w:val="007C42C9"/>
    <w:rsid w:val="007C4A92"/>
    <w:rsid w:val="007C5871"/>
    <w:rsid w:val="007C58D3"/>
    <w:rsid w:val="007C675E"/>
    <w:rsid w:val="007C688A"/>
    <w:rsid w:val="007C7782"/>
    <w:rsid w:val="007C7A2B"/>
    <w:rsid w:val="007C7E27"/>
    <w:rsid w:val="007D04D9"/>
    <w:rsid w:val="007D0C13"/>
    <w:rsid w:val="007D1B70"/>
    <w:rsid w:val="007D2860"/>
    <w:rsid w:val="007D2CD4"/>
    <w:rsid w:val="007D2CFD"/>
    <w:rsid w:val="007D4E69"/>
    <w:rsid w:val="007D56D6"/>
    <w:rsid w:val="007D5CAA"/>
    <w:rsid w:val="007D611A"/>
    <w:rsid w:val="007D6482"/>
    <w:rsid w:val="007D68C0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9B2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6A2F"/>
    <w:rsid w:val="007F718D"/>
    <w:rsid w:val="007F7418"/>
    <w:rsid w:val="007F7D45"/>
    <w:rsid w:val="00800405"/>
    <w:rsid w:val="008004A2"/>
    <w:rsid w:val="00802B25"/>
    <w:rsid w:val="00803087"/>
    <w:rsid w:val="00805978"/>
    <w:rsid w:val="00805E4E"/>
    <w:rsid w:val="008111DE"/>
    <w:rsid w:val="00811317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C2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6623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1A5B"/>
    <w:rsid w:val="008635C6"/>
    <w:rsid w:val="008656AB"/>
    <w:rsid w:val="00865CF6"/>
    <w:rsid w:val="00865F8F"/>
    <w:rsid w:val="00866C6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0FC5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45"/>
    <w:rsid w:val="008A12EA"/>
    <w:rsid w:val="008A166B"/>
    <w:rsid w:val="008A337C"/>
    <w:rsid w:val="008A40F5"/>
    <w:rsid w:val="008A50A3"/>
    <w:rsid w:val="008A7ADF"/>
    <w:rsid w:val="008A7EA1"/>
    <w:rsid w:val="008A7EDD"/>
    <w:rsid w:val="008B176F"/>
    <w:rsid w:val="008B1971"/>
    <w:rsid w:val="008B1FFD"/>
    <w:rsid w:val="008B310E"/>
    <w:rsid w:val="008B407A"/>
    <w:rsid w:val="008B44C0"/>
    <w:rsid w:val="008B5291"/>
    <w:rsid w:val="008B597E"/>
    <w:rsid w:val="008B6401"/>
    <w:rsid w:val="008B765B"/>
    <w:rsid w:val="008C02E5"/>
    <w:rsid w:val="008C19C8"/>
    <w:rsid w:val="008C290C"/>
    <w:rsid w:val="008C3A3A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54AA"/>
    <w:rsid w:val="008E6274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5D2"/>
    <w:rsid w:val="009018E7"/>
    <w:rsid w:val="00901B8F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6E62"/>
    <w:rsid w:val="00917307"/>
    <w:rsid w:val="00920277"/>
    <w:rsid w:val="00920436"/>
    <w:rsid w:val="0092168A"/>
    <w:rsid w:val="00921AC8"/>
    <w:rsid w:val="0092258A"/>
    <w:rsid w:val="009228B3"/>
    <w:rsid w:val="00922BAF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BF0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A2D"/>
    <w:rsid w:val="00935E71"/>
    <w:rsid w:val="00936854"/>
    <w:rsid w:val="0093732D"/>
    <w:rsid w:val="00937F29"/>
    <w:rsid w:val="00940B3E"/>
    <w:rsid w:val="00941F9A"/>
    <w:rsid w:val="0094229C"/>
    <w:rsid w:val="00942CF4"/>
    <w:rsid w:val="00942E9C"/>
    <w:rsid w:val="00942EBC"/>
    <w:rsid w:val="0094323A"/>
    <w:rsid w:val="00943386"/>
    <w:rsid w:val="009453B5"/>
    <w:rsid w:val="00945D45"/>
    <w:rsid w:val="009461C0"/>
    <w:rsid w:val="009474E6"/>
    <w:rsid w:val="0094785F"/>
    <w:rsid w:val="00947B2F"/>
    <w:rsid w:val="009507D2"/>
    <w:rsid w:val="00951152"/>
    <w:rsid w:val="00951239"/>
    <w:rsid w:val="00951462"/>
    <w:rsid w:val="00952431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6842"/>
    <w:rsid w:val="00957E95"/>
    <w:rsid w:val="009608A2"/>
    <w:rsid w:val="0096094B"/>
    <w:rsid w:val="009610DA"/>
    <w:rsid w:val="009624A6"/>
    <w:rsid w:val="009626BF"/>
    <w:rsid w:val="00962936"/>
    <w:rsid w:val="00963733"/>
    <w:rsid w:val="00964137"/>
    <w:rsid w:val="0096614D"/>
    <w:rsid w:val="0096643A"/>
    <w:rsid w:val="00966584"/>
    <w:rsid w:val="0096707F"/>
    <w:rsid w:val="00970BCE"/>
    <w:rsid w:val="0097143F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201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265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1FA1"/>
    <w:rsid w:val="009B2505"/>
    <w:rsid w:val="009B2A58"/>
    <w:rsid w:val="009B2BA1"/>
    <w:rsid w:val="009B3C05"/>
    <w:rsid w:val="009B3CF5"/>
    <w:rsid w:val="009B642D"/>
    <w:rsid w:val="009B7544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D7E"/>
    <w:rsid w:val="009F3E19"/>
    <w:rsid w:val="009F43AB"/>
    <w:rsid w:val="009F4937"/>
    <w:rsid w:val="009F4A63"/>
    <w:rsid w:val="009F4D1F"/>
    <w:rsid w:val="009F4F56"/>
    <w:rsid w:val="009F54D9"/>
    <w:rsid w:val="009F54F1"/>
    <w:rsid w:val="009F5ECE"/>
    <w:rsid w:val="009F6E79"/>
    <w:rsid w:val="00A00723"/>
    <w:rsid w:val="00A00819"/>
    <w:rsid w:val="00A00C9A"/>
    <w:rsid w:val="00A0169B"/>
    <w:rsid w:val="00A027A2"/>
    <w:rsid w:val="00A03EA9"/>
    <w:rsid w:val="00A04FAF"/>
    <w:rsid w:val="00A05A47"/>
    <w:rsid w:val="00A05A52"/>
    <w:rsid w:val="00A05B6F"/>
    <w:rsid w:val="00A05E00"/>
    <w:rsid w:val="00A05F83"/>
    <w:rsid w:val="00A0610F"/>
    <w:rsid w:val="00A10D2F"/>
    <w:rsid w:val="00A1131C"/>
    <w:rsid w:val="00A120C9"/>
    <w:rsid w:val="00A12138"/>
    <w:rsid w:val="00A123FC"/>
    <w:rsid w:val="00A14B49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22C"/>
    <w:rsid w:val="00A27E36"/>
    <w:rsid w:val="00A3075C"/>
    <w:rsid w:val="00A30B02"/>
    <w:rsid w:val="00A31633"/>
    <w:rsid w:val="00A32EE2"/>
    <w:rsid w:val="00A33A75"/>
    <w:rsid w:val="00A33FD1"/>
    <w:rsid w:val="00A352A4"/>
    <w:rsid w:val="00A3560B"/>
    <w:rsid w:val="00A35F6D"/>
    <w:rsid w:val="00A36182"/>
    <w:rsid w:val="00A376D8"/>
    <w:rsid w:val="00A37C83"/>
    <w:rsid w:val="00A40089"/>
    <w:rsid w:val="00A41D7F"/>
    <w:rsid w:val="00A424DF"/>
    <w:rsid w:val="00A42C0F"/>
    <w:rsid w:val="00A4303C"/>
    <w:rsid w:val="00A43730"/>
    <w:rsid w:val="00A446CB"/>
    <w:rsid w:val="00A4500E"/>
    <w:rsid w:val="00A451FA"/>
    <w:rsid w:val="00A4591F"/>
    <w:rsid w:val="00A472E0"/>
    <w:rsid w:val="00A47A63"/>
    <w:rsid w:val="00A50F7E"/>
    <w:rsid w:val="00A514A8"/>
    <w:rsid w:val="00A51811"/>
    <w:rsid w:val="00A52780"/>
    <w:rsid w:val="00A52BD5"/>
    <w:rsid w:val="00A54006"/>
    <w:rsid w:val="00A54FD3"/>
    <w:rsid w:val="00A555EE"/>
    <w:rsid w:val="00A56E4E"/>
    <w:rsid w:val="00A570F6"/>
    <w:rsid w:val="00A57183"/>
    <w:rsid w:val="00A61B5F"/>
    <w:rsid w:val="00A61BEA"/>
    <w:rsid w:val="00A625B8"/>
    <w:rsid w:val="00A62B69"/>
    <w:rsid w:val="00A64124"/>
    <w:rsid w:val="00A65DB5"/>
    <w:rsid w:val="00A65F1E"/>
    <w:rsid w:val="00A669A1"/>
    <w:rsid w:val="00A67D38"/>
    <w:rsid w:val="00A67F5F"/>
    <w:rsid w:val="00A70C4E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A83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05E"/>
    <w:rsid w:val="00AA76BB"/>
    <w:rsid w:val="00AA77CD"/>
    <w:rsid w:val="00AB1002"/>
    <w:rsid w:val="00AB1584"/>
    <w:rsid w:val="00AB2742"/>
    <w:rsid w:val="00AB3890"/>
    <w:rsid w:val="00AB39A0"/>
    <w:rsid w:val="00AB3ECA"/>
    <w:rsid w:val="00AB4712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3F5"/>
    <w:rsid w:val="00AC5506"/>
    <w:rsid w:val="00AC5AC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11E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8A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B2F"/>
    <w:rsid w:val="00AF1C0A"/>
    <w:rsid w:val="00AF1EA6"/>
    <w:rsid w:val="00AF20A5"/>
    <w:rsid w:val="00AF21E0"/>
    <w:rsid w:val="00AF28CE"/>
    <w:rsid w:val="00AF2F24"/>
    <w:rsid w:val="00AF3757"/>
    <w:rsid w:val="00AF4E1C"/>
    <w:rsid w:val="00AF4FAE"/>
    <w:rsid w:val="00AF53D4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3FD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65F6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2FE1"/>
    <w:rsid w:val="00B333B2"/>
    <w:rsid w:val="00B3386C"/>
    <w:rsid w:val="00B34DC8"/>
    <w:rsid w:val="00B34EC9"/>
    <w:rsid w:val="00B350FC"/>
    <w:rsid w:val="00B35C4A"/>
    <w:rsid w:val="00B364B2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0E6"/>
    <w:rsid w:val="00B471A9"/>
    <w:rsid w:val="00B471D3"/>
    <w:rsid w:val="00B473F8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6EB2"/>
    <w:rsid w:val="00B6796F"/>
    <w:rsid w:val="00B67F1C"/>
    <w:rsid w:val="00B70C05"/>
    <w:rsid w:val="00B718C5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6EE"/>
    <w:rsid w:val="00BC08E1"/>
    <w:rsid w:val="00BC0D59"/>
    <w:rsid w:val="00BC2A58"/>
    <w:rsid w:val="00BC42B2"/>
    <w:rsid w:val="00BC5CEF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5E25"/>
    <w:rsid w:val="00BD6A51"/>
    <w:rsid w:val="00BD70AE"/>
    <w:rsid w:val="00BD7F04"/>
    <w:rsid w:val="00BE0F17"/>
    <w:rsid w:val="00BE2541"/>
    <w:rsid w:val="00BE2D93"/>
    <w:rsid w:val="00BE3806"/>
    <w:rsid w:val="00BE3914"/>
    <w:rsid w:val="00BE4DB4"/>
    <w:rsid w:val="00BE5EE0"/>
    <w:rsid w:val="00BE68FC"/>
    <w:rsid w:val="00BE6967"/>
    <w:rsid w:val="00BF16BB"/>
    <w:rsid w:val="00BF1DFF"/>
    <w:rsid w:val="00BF2276"/>
    <w:rsid w:val="00BF25B0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FBB"/>
    <w:rsid w:val="00C100E0"/>
    <w:rsid w:val="00C102C9"/>
    <w:rsid w:val="00C1043F"/>
    <w:rsid w:val="00C105A6"/>
    <w:rsid w:val="00C10F62"/>
    <w:rsid w:val="00C1156A"/>
    <w:rsid w:val="00C11756"/>
    <w:rsid w:val="00C11893"/>
    <w:rsid w:val="00C11DA8"/>
    <w:rsid w:val="00C12653"/>
    <w:rsid w:val="00C132DB"/>
    <w:rsid w:val="00C14A15"/>
    <w:rsid w:val="00C15966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15F2"/>
    <w:rsid w:val="00C4204A"/>
    <w:rsid w:val="00C42133"/>
    <w:rsid w:val="00C42B59"/>
    <w:rsid w:val="00C435C0"/>
    <w:rsid w:val="00C440B7"/>
    <w:rsid w:val="00C440E4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23C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5541"/>
    <w:rsid w:val="00C55760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18E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02A"/>
    <w:rsid w:val="00C94FEA"/>
    <w:rsid w:val="00C96157"/>
    <w:rsid w:val="00C961F5"/>
    <w:rsid w:val="00C9691D"/>
    <w:rsid w:val="00C978CC"/>
    <w:rsid w:val="00CA0CF3"/>
    <w:rsid w:val="00CA15F3"/>
    <w:rsid w:val="00CA1C5F"/>
    <w:rsid w:val="00CA1F3B"/>
    <w:rsid w:val="00CA2910"/>
    <w:rsid w:val="00CA2C92"/>
    <w:rsid w:val="00CA3713"/>
    <w:rsid w:val="00CA3DD0"/>
    <w:rsid w:val="00CA493B"/>
    <w:rsid w:val="00CA5788"/>
    <w:rsid w:val="00CA62B9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1C"/>
    <w:rsid w:val="00CC35F5"/>
    <w:rsid w:val="00CC3776"/>
    <w:rsid w:val="00CC391C"/>
    <w:rsid w:val="00CC4E21"/>
    <w:rsid w:val="00CC54C9"/>
    <w:rsid w:val="00CC5693"/>
    <w:rsid w:val="00CC71DB"/>
    <w:rsid w:val="00CC7230"/>
    <w:rsid w:val="00CC787B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BCD"/>
    <w:rsid w:val="00CF1C26"/>
    <w:rsid w:val="00CF421B"/>
    <w:rsid w:val="00CF44A3"/>
    <w:rsid w:val="00CF520D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3FF7"/>
    <w:rsid w:val="00D353BA"/>
    <w:rsid w:val="00D35457"/>
    <w:rsid w:val="00D35963"/>
    <w:rsid w:val="00D35F36"/>
    <w:rsid w:val="00D362DB"/>
    <w:rsid w:val="00D363AD"/>
    <w:rsid w:val="00D36E9B"/>
    <w:rsid w:val="00D3793A"/>
    <w:rsid w:val="00D37C91"/>
    <w:rsid w:val="00D40248"/>
    <w:rsid w:val="00D40E04"/>
    <w:rsid w:val="00D417EE"/>
    <w:rsid w:val="00D41C04"/>
    <w:rsid w:val="00D43084"/>
    <w:rsid w:val="00D43585"/>
    <w:rsid w:val="00D43E37"/>
    <w:rsid w:val="00D44D25"/>
    <w:rsid w:val="00D44F65"/>
    <w:rsid w:val="00D45548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54EB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56E"/>
    <w:rsid w:val="00D75F20"/>
    <w:rsid w:val="00D77152"/>
    <w:rsid w:val="00D772A8"/>
    <w:rsid w:val="00D77B23"/>
    <w:rsid w:val="00D77E91"/>
    <w:rsid w:val="00D8164E"/>
    <w:rsid w:val="00D81CBA"/>
    <w:rsid w:val="00D826CF"/>
    <w:rsid w:val="00D83E10"/>
    <w:rsid w:val="00D83F18"/>
    <w:rsid w:val="00D84E4B"/>
    <w:rsid w:val="00D84F16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C20"/>
    <w:rsid w:val="00D95D05"/>
    <w:rsid w:val="00D963F8"/>
    <w:rsid w:val="00D9660D"/>
    <w:rsid w:val="00D96C23"/>
    <w:rsid w:val="00D97EA4"/>
    <w:rsid w:val="00D97F29"/>
    <w:rsid w:val="00DA031A"/>
    <w:rsid w:val="00DA034E"/>
    <w:rsid w:val="00DA08D7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0AB9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D20"/>
    <w:rsid w:val="00DE6022"/>
    <w:rsid w:val="00DE7094"/>
    <w:rsid w:val="00DE7249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A54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3621"/>
    <w:rsid w:val="00E147A6"/>
    <w:rsid w:val="00E14EFB"/>
    <w:rsid w:val="00E159CC"/>
    <w:rsid w:val="00E16210"/>
    <w:rsid w:val="00E170D8"/>
    <w:rsid w:val="00E204A2"/>
    <w:rsid w:val="00E20BAE"/>
    <w:rsid w:val="00E2108A"/>
    <w:rsid w:val="00E2177C"/>
    <w:rsid w:val="00E21B62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2736C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87F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6F0"/>
    <w:rsid w:val="00E619E6"/>
    <w:rsid w:val="00E61AD3"/>
    <w:rsid w:val="00E626F7"/>
    <w:rsid w:val="00E62BB2"/>
    <w:rsid w:val="00E637A8"/>
    <w:rsid w:val="00E63B49"/>
    <w:rsid w:val="00E63E63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4765"/>
    <w:rsid w:val="00E850FF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5870"/>
    <w:rsid w:val="00EA6433"/>
    <w:rsid w:val="00EA716E"/>
    <w:rsid w:val="00EA72F7"/>
    <w:rsid w:val="00EA735B"/>
    <w:rsid w:val="00EB0054"/>
    <w:rsid w:val="00EB043F"/>
    <w:rsid w:val="00EB04E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6887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6858"/>
    <w:rsid w:val="00ED7AE5"/>
    <w:rsid w:val="00EE0B2F"/>
    <w:rsid w:val="00EE201D"/>
    <w:rsid w:val="00EE37AA"/>
    <w:rsid w:val="00EE579B"/>
    <w:rsid w:val="00EE57A1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160E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27E83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1C5"/>
    <w:rsid w:val="00F61B49"/>
    <w:rsid w:val="00F630EA"/>
    <w:rsid w:val="00F64320"/>
    <w:rsid w:val="00F64842"/>
    <w:rsid w:val="00F653E9"/>
    <w:rsid w:val="00F659D5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556"/>
    <w:rsid w:val="00F855D6"/>
    <w:rsid w:val="00F85B17"/>
    <w:rsid w:val="00F85DB3"/>
    <w:rsid w:val="00F8623A"/>
    <w:rsid w:val="00F86D73"/>
    <w:rsid w:val="00F9018F"/>
    <w:rsid w:val="00F90ACF"/>
    <w:rsid w:val="00F90B2D"/>
    <w:rsid w:val="00F912B6"/>
    <w:rsid w:val="00F9226E"/>
    <w:rsid w:val="00F95697"/>
    <w:rsid w:val="00F9658D"/>
    <w:rsid w:val="00FA0AA4"/>
    <w:rsid w:val="00FA0AA5"/>
    <w:rsid w:val="00FA0BF0"/>
    <w:rsid w:val="00FA1DA3"/>
    <w:rsid w:val="00FA49CD"/>
    <w:rsid w:val="00FA7203"/>
    <w:rsid w:val="00FA72CA"/>
    <w:rsid w:val="00FA785F"/>
    <w:rsid w:val="00FA7D3A"/>
    <w:rsid w:val="00FA7D94"/>
    <w:rsid w:val="00FB0338"/>
    <w:rsid w:val="00FB26DC"/>
    <w:rsid w:val="00FB273B"/>
    <w:rsid w:val="00FB3F9C"/>
    <w:rsid w:val="00FB4662"/>
    <w:rsid w:val="00FB5B51"/>
    <w:rsid w:val="00FB5F09"/>
    <w:rsid w:val="00FB6151"/>
    <w:rsid w:val="00FB6174"/>
    <w:rsid w:val="00FB6FD7"/>
    <w:rsid w:val="00FC0CC2"/>
    <w:rsid w:val="00FC137B"/>
    <w:rsid w:val="00FC2286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714"/>
    <w:rsid w:val="00FC7B2D"/>
    <w:rsid w:val="00FD334D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0FBB"/>
    <w:rsid w:val="00FF184B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ABA5C-B89A-4A90-B4E0-E18340B6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23</Pages>
  <Words>4681</Words>
  <Characters>26682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6</cp:revision>
  <cp:lastPrinted>2025-02-04T06:17:00Z</cp:lastPrinted>
  <dcterms:created xsi:type="dcterms:W3CDTF">2025-02-20T12:12:00Z</dcterms:created>
  <dcterms:modified xsi:type="dcterms:W3CDTF">2025-03-05T12:09:00Z</dcterms:modified>
</cp:coreProperties>
</file>