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գորգերի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գորգերի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գորգերի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գորգերի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ՀԳԴ-ԷԱՃԱՊՁԲ-25/6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հումքի տեսակը՝ պոլիպրոպիլեն (որսի թել), հենքի թելը` պոլիեսթեր, ոլորված, խավը՝ պոլիպրոպիլեն (որսի թել): Գործվածքի նվազագույն խտությունը՝ 720000 հանգույց/մ2, քաշը՝ նվազագույնը 2600 գր/մ2 , գորգի որսի նվազագույն բարձրությունը՝ 10մմ, գորգի նվազագույն բարձրությունը՝ 12մմ, լայնությունը՝  1,33մ : Եզրակարի նվազագույն բարձրությունը՝ 5մմ, եզրակարի լայնությունը՝ 10մմ, եզրակարի թելը՝ պոլիպրոպիլեն: 
Գորգի հիմնական գույնը՝ կապույտ, ամբողջ երկայնքով բաց գույնի, համաչափ զարդանախշերով, գորգերը պետք է լինեն նույն տեսքով, տեսքը և գույնը համապատասխանեցնել պատվիրատուի հետ: Անվտանգությունը շրջակա միջավայրի համար՝ հակաալերգիկ, հրակայուն: Գորգերի առաքումը, տեղադրումն ու ամրացումն (սոսնձվածքով կամ երկկողմանի ինքնակպչուն 40-50մմ լայնքով ժապավենով) ամբողջությամբ իրականացնում է մատակարարը` պատվիրատուի կողմից տրամադրված չափերին համապատասխան (ընդհանուր մակերեսի մեջ հաշվի են առնված տեղադրման ժամանակ առաջացող թափոնները):
Գորգերը պետք է լինեն չօգտագործված (նոր), առավելագույնը մեկ տարվա արտադրանք: 
Երաշխիքային ժամկետ գորգի և ամրացման՝ 5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45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