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ԿՇՄՊ-ԷԱՃԱՊՁԲ-24/30 ծածկագրով էլեկտրոնային աճուրդ ընթացակարգով պարարտանյութերի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ԿՇՄՊ-ԷԱՃԱՊՁԲ-24/30 ծածկագրով էլեկտրոնային աճուրդ ընթացակարգով պարարտանյութերի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ԿՇՄՊ-ԷԱՃԱՊՁԲ-24/30 ծածկագրով էլեկտրոնային աճուրդ ընթացակարգով պարարտանյութերի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ԿՇՄՊ-ԷԱՃԱՊՁԲ-24/30 ծածկագրով էլեկտրոնային աճուրդ ընթացակարգով պարարտանյութերի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Աճի խթանիչ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Արմատների աճի խթանման միջոց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ԿՇՄՊ-ԷԱՃԱՊՁԲ-25/23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Աճի խթանիչ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Ցիրկոն կամ HB 101, ազդող նյութը՝ հիդրօքսիդարչնային թթուների բնական խառնուրդ 0.1գ-լ, պատրաստուկային ձևը՝ լուծույթ, նշանակությունը՝ բույսի աճի խթանիչ, վտանգավորության աստիճանը՝ 3:
Պիտանելիության ժամկետը մատակարար-ման օրվանից ոչ պակաս քան 18 ամիս: Ապրանքի տեղափոխումը և բեռնաթափումն իրականացնում է Վաճառողն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Արմատների աճի խթանման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Պրեպարատը նախատեսված է բույսի արմատների աճը խթանելու, դրանց արագ զարգացնելու, նոր տնկիների մոտ սթրեսային վիճակի նվազեցման համար: Ազդող նյութը՝ Ինդոլիլ կարագաթթու:             
Պիտանելիության ժամկետը մատակարար-ման օրվանից ոչ պակաս քան 18 ամիս: Ապրանքի տեղափոխումը և բեռնաթափումն իրականացնում է Վաճառողն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Աճի խթանիչ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Արմատների աճի խթանման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