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ՔԿԾ-ԷԱՃԱՊՁԲ-25/35</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полушерстяное с воротником из каракуля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рубашка с короткими рукавами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Полушерстяная куртка и расклешенные брюки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полушерстяное с воротником из каракуля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выполнено из полушерстяной ткани зеленого цвета. Оттенок ткани согласовывается с Покупателем. Состав ткани: 44% шерсть, 54% полиэстер, 2% лайкра, плотность ткани: 235 грамм на квадратный метр, допустимое отклонение по ГОСТ. Пальто состоит из боковых карманов, спинки, рукавов и съемного воротника из натурального каракуля. Перед, спинка и рукава пальто полностью отделаны синтепоном, который покрыт подкладкой с диагональной (пахлавовидной) тесьмой. Застегивается пальто на цепочку, прикрытую клапаном. На боковых карманах: сверху вертикальные накладные карманы. Клапаны карманов застегиваются на липкую ленту. Боковые карманы: диагонально скроены, застегиваются на цепочку. Воротник: складной. Застежки на липучки по погонам. На верхней части переднего левого кармана, на форме заместителей начальников уголовно-исполнительной службы, вышиты буквы «ККП», на верхней части правого кармана — инициалы имени, отчества и фамилии последнего. Погоны также поставляются с пальто. Погоны съемные прямоугольные, с параллельными сторонами, длиной 90 мм, шириной 50 мм, нижний и верхний края вышиты нитью шириной 2,5 мм темно-зеленого цвета. На нижней части погон вышиты две золотистые полосы шириной 4 мм. Погоны изготавливаются из пальтовой ткани. Общие положения технического задания и чертежи наряда представлены в прилагаемом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рубашка с короткими рукавами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выполнена из ткани "Рип-стоп" полухлопчатобумажной зеленого цвета. Оттенок ткани согласовывается с Покупателем. Состав ткани 70% хлопок, 30% полиэстер, плотность 170 грамм на квадратный метр, допустимое отклонение по ГОСТу. Рубашка имеет отложной воротник. На груди: накладные карманы с прямоугольным клапаном и прорезной строчкой, с зелеными пуговицами. Рубашка имеет эластичный пояс по бокам, высокий вырез сзади, застегивается на 8 зеленых пуговиц, левый покрой ребристый, рукава короткие с прямыми проймами. Застежка на золотые пуговицы в районе погон. В верхней части левого нагрудного кармана вышиты буквы «PEN» на форме начальника уголовно-исполнительной службы или буквы «PEN» на форме начальника и заместителей уголовно-исполнительной службы, а в верхней части правого кармана — инициалы имени, отчества и фамилии последнего.
Брюки должны быть из той же ткани, что и рубашка. Они имеют два боковых кармана и один задний карман с клапаном. Брюки застегиваются на молнию спереди. Брюки имеют тонкий шов по всей длине шлицы спереди. Брюки имеют одну узкую (2 мм) красную полосу по бокам. Общие положения технических характеристик и фотографии комплекта одежды представлены в прилагаемом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должна быть изготовлена из трикотажного полотна зеленого цвета из полухлопчатобумажных ниток, оттенок согласовывается с Покупателем. Плотность ткани: 280 г/м2 (±5%), класс рабочей машины: 12 или 14, тип ткани: прямой «джерси», манжетная часть: 1х1. Рубашка должна быть с длинным рукавом, с круглой горловиной. Погоны должны быть двухстрочными из зеленой синтетической ткани, с клеевыми застежками на погонах. В верхней левой части переда вышиты буквы «ККП», как на форме заместителей начальников уголовно-исполнительной службы, в верхней части правого кармана — инициалы имени, отчества и фамилии последнего. Рукава, пояс и горловина рубашки должны быть выполнены из эластичной ткани. Общие положения технических характеристик и фотографии комплекта одежды представлены в прилагаемом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Полушерстяная куртка и расклешенные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выполнена из полушерстяной ткани зеленого цвета, на шелковой подкладке, оттенок ткани согласовывается с Покупателем. Состав ткани 44% шерсть, 54% полиэстер, 2% лайкра, плотность ткани 235 грамм на квадратный метр, допустимое отклонение по ГОСТ. Куртка состоит из спинки, воротника, рукавов и боковых полотнищ, которые соединены цепочкой. Куртка спереди двухстрочная с проклеенной тканью. Отдельные секции (клапаны карманов, воротник) также двухстрочные с проклеенной тканью. По обеим сторонам груди расположены наружные карманы с прямоугольным клапаном, застегивающиеся на застежку-липучку. На подоле размещены два косых кармана с прокрашенной цепочкой. Спинка с высоким вырезом, рукава с однострочными швами и покрой. Лацканы застегиваются на две металлические золотые пуговицы. Куртка имеет пояс, затягивающийся по бокам резинкой. По погонам имеются застежки на пуговицы золотистого цвета. На верхней части переднего левого кармана вышиты буквы «ККС», аналогично форме заместителей начальников уголовно-исполнительной службы, а на верхней части правого кармана — инициалы имени, отчества и фамилии последнего.
Брюки изготовлены из той же ткани, что и куртка, с двумя боковыми карманами.
Расписной с карманом, один задний карман с клапаном. Брюки застегиваются на молнию спереди. Брюки имеют одну узкую (2 мм) красную полоску по бокам. Общие положения технических характеристик и фотографии комплекта представлены в прилагаемом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ул.Аршакуняц 2 Аг.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полушерстяное с воротником из каракуля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рубашка с короткими рукавами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ткани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Полушерстяная куртка и расклешенные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