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регулирующих клапанов для водных потоков по процедуре электронного аукциона под кодом HHTKEN-J-EACAPDzB-25/9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HHTKEN-J-EACAPDzB-25/9</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регулирующих клапанов для водных потоков по процедуре электронного аукциона под кодом HHTKEN-J-EACAPDzB-25/9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регулирующих клапанов для водных потоков по процедуре электронного аукциона под кодом HHTKEN-J-EACAPDzB-25/9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регулирующих клапанов для водных потоков по процедуре электронного аукциона под кодом HHTKEN-J-EACAPDzB-25/9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6-задвижки регулирования водного потока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7-задвижки регулирования водного потока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Ду=3/8 дюйма
одна сторона с наружной резьбой, другая сторона с внутренней резьбой, размер резьбы: 16,66 мм
Материал: бронза или латунь
давление-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Ду=1/2 дюйма
Одна сторона с наружной резьбой, другая сторона с внутренней резьбой, размер резьбы: 20,95 мм
Материал: бронза или латунь
давление-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Ду=3/4 дюйма
одна сторона с наружной резьбой, другая сторона с внутренней резьбой, размер резьбы: 26,44 мм
Материал: бронза или латунь
давление-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Ду=1 дюйм
Одна сторона с наружной резьбой, другая сторона с внутренней резьбой, размер резьбы: 33,25 мм
 Материал: бронза или латунь
давление-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Ду=2 дюйма
Обе стороны с внутренней резьбой, размер резьбы: 59,62 мм
Материал: бронза или латунь
давление-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Ду=100 мм
Тип соединения: фланцевое,
 материал: чугун СЧ-32
давление- PN10
Материалы, товары, требуемые вместе с задвижкой:
- ''ответные'' фланцы – 2 шт.
- межфланцевые прокладки – 2 шт – в соответствии с профилем фланца, δ≥3 мм
- комплекты шпилька-гайки соединения фланцев – по количеству и диаметру отерстий фланца затвора.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Ду=150 мм
Тип соединения: фланцевое,
 материал: сталь (СТ-35)
давление- PN25
Материалы, товары, требуемые вместе с задвижкой:
- ''ответные'' фланцы – 2 шт.
- межфланцевые прокладки – 2 шт – в соответствии с профилем фланца, δ≥3мм
- комплекты шпилька-гайки соединения фланцев – по количеству и диаметру отерстий фланца затвора.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7-задвижки регулирования водного потока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