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ՍԳԼ-էԱՃԱՊՁԲ-25/18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ՍԳԼ-էԱՃԱՊՁԲ-25/18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6</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Наркозно-дыхательный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офтальмологических операций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393.26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4.5265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412.22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2025.03.18.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ՍԳԼ-էԱՃԱՊՁԲ-25/18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ՍԳԼ-էԱՃԱՊՁԲ-25/18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ՍԳԼ-էԱՃԱՊՁԲ-25/18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ՍԳԼ-էԱՃԱՊՁԲ-25/18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"ՍԳԼ-էԱՃԱՊՁԲ-25/18"*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ՍԳԼ-էԱՃԱՊՁԲ-25/18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"ՍԳԼ-էԱՃԱՊՁԲ-25/18"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ՍԳԼ-էԱՃԱՊՁԲ-25/18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"ՍԳԼ-էԱՃԱՊՁԲ-25/18"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ՍԳԼ-էԱՃԱՊՁԲ-25/18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2 года,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Наркозно-дыхательный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Наркозно-дыхательный аппарат для взрослых и новорожденных, с микропроцессорным управлением, пневматической ингаляционной системой, аппарат так же должен иметь՝ датчики потока типа на выдохе и вдохе. Встроенная система вакуума. Электронная настройка PEEP. Самопроверка системы не более 4 минут. Аппарат должен иметь – датчик утечек, автоматическую идентификацию анестетического газа, парамагнетическую ячейку кислорода, встроенные ящики, дыхательный мешок с датчиком застревания, испарители с переменным байпасом и полностью компенсационным методом. Объём дыхания не менее чем в диапазоне 20-1400 мл, инспираторная пауза не менее чем в диапазоне 0-50%, частота дыхания не менее чем в диапазоне 4-60 вдохов / мин, поток вдоха не менее чем 85 л/мин, пасивный вывод анестетика, Вывод концентрации CO2 на встроенный экран, расчет обьема выдоха анемометрическим способом, отклик кислородной ячейки не более чем 0.45с, работа от встроенных аккумуляторных батарей не менее чем 45 мин․ Параметры наблюдения՝ возможность таймера во всех режимах, встроенный или дополнительный 15-дюймовый  сенсорный пациент монитор с TFT экраном. Возможность отображения следующих кривых՝ давление, поток, объём, CO2, Галотан, Изофлуран, Энфлюран, Севофлуран, Десфлуран, кислород. Наличие графических и цифровых трендов - Ppeak, Pmean, PEEP, MV, CO2 insp. / exp., O2 insp. / exp., активного вещества, сопративление легких, статическое/динамическое  соответвествие, Сохранение и вывод тревог на внешние насители. Аппарат должен иметь возможность вывода следующих параметров на экран՝  сопративление легких, статическое/динамическое  соответвествие, CO2/C, Ppeak, Pplateau, Pmean, PEEP, MV, MV calculated, MV spontaneous%, VTi, Vte, Leak%, Frequency total, spontaneous, Frequency CO2, Ti spontaneous, Tinspiratoric, Texpiratoric, I : E, CO2, O2, Agent. Draeger Atlan 100 XL или эквивалентное оборудование Lowenstein Leon Plus соответствует указанным техническим характеристикам.Комплектация: Наркозный аппарат, 2 испарителя: изофлюран и севофлюран, порт «Фрешгаз», не менее 100 водоотделителей, другие принадлежности, необходимые для обслуживания оборудования и организации работы на срок не менее 5 лет. Гарантийный срок оборудования не менее 24 месяцев. В течение гарантийного срока оборудование должно проходить техническое обслуживание сертифицированным инженером не реже одного раза в 3 месяца. Оборудование должно быть поставлено, установлено и обучено поставщиком. Руководство пользователя также должно прилагаться к устройству. Draeger Atlan 100 или эквивалентное оборудование Lowenstein Leon Plus соответствует указанным техническим характеристикам. Оборудование должно иметь сертификат качества ISO13485 или эквивалентная ИСО13485, а также знак CE (Директива 93/42/EEC) или квалификацию FDA. Обязательным условием является также интеграция оборудования с существующей в медицинском центре внутрибольничной программой хотя бы на уровне предоставления всех необходимых API.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офтальмологических операций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быть разработана для операций на переднем и заднем отрезке глаза и лазерных процедур, иметь высокую производительность при факоэмульсификации и витрэктомии. Она должна быть адаптирована для операций по удалению катаракты и сетчатки, обеспечивая эффективность, безопасность и точность.
Система должна быть оснащена удобным сенсорным экраном, который должен иметь интуитивно понятную навигацию, отображение данных в реальном времени для хирургических параметров и настроек, возможность создания персонализированных профилей хирургов, систему памяти, которая может хранить предопределенные хирургические процедуры. Система должна быть совместима с одноразовыми и многоразовыми наборами трубок. Система должна позволять интеграцию с цифровыми хирургическими платформами, выполнять в реальном времени интраоперационные корректировки для аспирации и управления жидкостью и иметь расширенные функции безопасности, включая датчики окклюзии и стабилизацию жидкости.
Факоэмульсификационный блок системы должен, как минимум, иметь технологию Adaptive Fluidics для улучшения внутриглазной емкости, обеспечивать низкоэнергетическую факоэмульсификацию для снижения риска повреждения эндотелия роговицы, регулировку мощности ультразвука для оптимизации удаления хрусталика, настраиваемые режимы факоэмульсификации в соответствии с индивидуальными предпочтениями хирурга и процедуру микроразрезной хирургии катаракты (MICS).
Блок витрэктомии системы должен как минимум иметь интегрированный модуль витрэктомии для операций на заднем сегменте глаза, высокоскоростную витрэктомию для разрезов с производительностью не менее 20 000 разрезов в минуту, технологию двойного пневматического привода для повышения точности разреза, интегрированную систему интраокулярного освещения, совместимую с различными источниками света, а также мгновенный контроль вакуума, аспирации и скорости разреза.
Система должна иметь встроенный лазер для операций на сетчатке и заднем отрезке глаза, мощность которого должна быть не менее 532 нм (опционально 810 нм), а точность управления энергией должна быть на уровне микросекунд.
Требования к техническим данным системы:
1. Экран: встроенный, сенсорный, диагональ не менее 19 дюймов,
2. Факоэмульсификация: частота: не менее 28,5 кГц, диапазон импульсного режима: от 1 до 250 импульсов в секунду, максимальная ширина линии: не менее 130 мкм, движение: продольное.
3. Орошение: Гравитационное и воздушное, требуемое давление воздуха: не более 100 мм рт. ст., диапазон вакуума: не менее 0-700 мм рт. ст.
4. Витрэктомия: Скорость резания: не менее 30–10 000 резов в минуту (с возможностью проведения операций на задней камере), ручные инструменты: не менее 20G, 23G, 25G, 27G.
5. Ножной переключатель: беспроводной, многофункциональный, два линейных режима, чувствительный к степени сжатия.
6. Электрический вход: Универсальный вход 100-240 В переменного тока, 50/60 Гц. Встроенная резервная батарея для экстренных случаев.
7. Наконечник (инфузионная система): не менее 3 шт.
8. Одноразовые и многоразовые расходные материалы для проведения не менее 30 операций.
Оборудование должно быть новым, неиспользованным. Поставка, монтаж и обучение медицинского персонала осуществляется поставщиком сертифицированным специалистом.
Оборудование должно иметь как минимум сертификаты ISO 9001, ISO 13485, ISO 14001, а также маркировку CE или эквивалентную квалификацию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дисплей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86 дюймов, минимум технологии DLED, Плотность пикселей: 3840 × 2160, Яркость: не менее 400 кд/м², Контрастность: 5000:1, Время отклика: максимум 5 мс, Угол обзора: 178°(Г)/178°(Ш), Оптическое соотношение сторон: 16:9, Твердость поверхности: 7H (карандаш), 7 (Моос), Поверхность: антибликовое стекло, нулевая ламинация, Активная площадь экрана: 1895 x 1066 мм, Срок службы: не менее 50 000 часов. 4 (2,4 ГГц) Cortex-A55 × 4 (1,8 ГГц) или восьмиъядерный процессор 4 x Cortex-A73 (2,2 ГГц) + 4 x Cortex-A53 (2,0 ГГц), Память: 8 ГБ, встроенная память: не менее 128 ГБ, графический процессор Mali-G610 MC4 или графический процессор Mali G52 MC4. Характеристики сенсорного экрана: инфракрасный сенсорный экран. экран или сенсорный экран Stellar: мультитач на 40 точек, время отклика до 2 мс, точность касания: 32768×32768. Встроенные динамики: 2 х 20 Вт + 1 х 25 Вт, встроенный Bluetooth 5.1. Минимальные характеристики интерфейса: Видео- и аудиовход: 3 входа HDMI 2.0, 1 вход DP 1.2, 1 аудиовход, видео и аудиовыход: 1 выход HDMI 2.0, 1 аудиовыход, 1 выход SPDIF, интерфейс управления: 3 порта TOUCH-USB 3.0, 1 порт RS232, сетевой интерфейс: 2 порта LAN (1000 Мбит/с), WIFI 6 2,4G/5G, Интерфейс передачи данных: 4x USB 3.0, 1x Type-C (65 Вт), Минимальные характеристики камеры: Качество: 4K, 48MP для фотоснимков, 8MP для записи видео, Угол обзора: 120°(по диагонали), 110°(по горизонтали), 75°(по вертикали), Искажение изображения: максимум до 2,5%, Минимальные характеристики микрофона: Всенаправленное 8-блочное расположение, Подавление эха и интеллектуальное шумоподавление, Минимальное расстояние приема звука: 12 м, Частота дискретизации: 32K, Частота дискретизации микрофона: 16 бит. Другое: Мощность: от 100 до 240 В переменного тока, 50/60 Гц, Потребление в спящем режиме: до 0,5 Вт, Максимальное потребление: до 150 Вт, Тип крепления VESA: 800 мм × 400 мм. В комплекте с устройством поставщик должен предоставить: настенное крепление для экрана, ручку для сенсорного управления, кабель USB, кабель HDMI (2.0), кабель питания европейского стандарта, пульт дистанционного управления. Транспортировку электронных плат и обучение персонала осуществляет поставщик. Вся продукция должна быть новой и неиспользованной в заводской упаковке. Компания-победитель предоставляет на всю продукцию гарантийное письмо или сертификат соответствия (MAF). Гарантийный срок составляет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для использования в операционных,
Диагональ – не менее 109,2 см / 43”
Яркость - не менее 3840 x 2160 (соотношение сторон 16:9)
Размер видимого изображения – не менее 941,2 x 529,4 мм
Цвета дисплея – не менее 10-битных цветов (SDI): 1,07 миллиарда цветов, не менее 8-битных цветов: 16,77 миллионов цветов
Углы обзора – не менее 178°/178°
Яркость - не менее 700 кд/м2; Контрастность 1000:1
Время отклика - не менее 8 мс (от серого к серому)
Видеосигналы: Вход – как минимум BNC (3G-SDI), BNC (12G-SDI), DVI-D, DisplayPort, HDMI; Выход – как минимум BNC (12G-SDI), DVI-D, DisplayPort
Языки экранного меню – как минимум английский, немецкий, русский
Возможности и функции, как минимум PbyP (картинка за картинкой), PinP (картинка в картинке),
Автоматическое обнаружение ввода,
Переключатель гаммы, Переключатель цветовой температуры, Пульт дистанционного управления
Защитная пленка для экрана - твердость 9H, многослойное стекло; Вес – не более 17 кг.
Требуемые сертификаты: CE/UKCA (медицинское устройство), ANSI/AAMI ES60601-1, RCM, RoHS
Полный комплект должен содержать: адаптер питания переменного тока, фильтры колебаний мощности и частоты, винты крепления монитора x 4, кабельные стяжки x 2, необходимый электронный диск с документацией (применение/использование/инструкции, руководство по установке);
Мониторы предназначены для работы с видеосистемами Storz,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для использования в операционных,
Диагональ - не менее 124,5 см / 49”
Разрешение - не менее 3840 x 2160 (соотношение сторон 16:9)
Размер видимого изображения – не менее 1073,8 х 604 мм.
Цвета дисплея - не менее 10-битных цветов (SDI): 1,07 миллиарда цветов, не менее 8-битных цветов: 16,77 миллионов цветов
Углы обзора - не менее 178°/178°
Яркость – не менее 700 кд/м2
Контрастность не менее 1100:1
Время отклика - не менее 8 мс (серый-серый)
Видеосигналы, не менее: Вход - BNC (3G-SDI), BNC (12G-SDI), DVI-D, DisplayPort, HDMI, Выход - BNC (12G-SDI), DVI-D, DisplayPort
Языки экранного меню, не менее – английский, немецкий, русский
Возможности и функции, не менее PbyP (картинка за картинкой), PinP (картинка в картинке),
Автоматическое определение входа, Переключатель гаммы, Переключатель цветовой температуры, Пульт дистанционного управления
Защитная пленка для экрана - Твердость 9H, ламинированное стекло,
Вес – не более 25 кг.
Соотношение экрана к корпусу - 90,2%
Требуемые сертификаты CE/UKCA (медицинское устройство), ANSI/AAMI ES60601-1, RCM, RoHS
Полный комплект должен содержать, как минимум: адаптер питания переменного тока, фильтры колебаний мощности и частоты, винты для крепления монитора x 4, кабельные стяжки x 2, необходимый диск с электронной документацией (применение/использование/инструкции, руководство по установке).
Мониторы предназначены для работы с видеосистемами Storz,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4K для использования в операционных
Диагональ – не менее 138,7 см / 55 дюймов
Разрешение - не менее 3840 x 2160 (соотношение сторон 16:9)
Размер видимого изображения – не менее 1200 × 680 мм.
Цвета дисплея – не менее 10-битных цветов (SDI): 1,07 миллиарда цветов, не менее 8-битных цветов: 16,77 миллионов цветов
Углы обзора – не менее 178°/178°
Яркость - не менее 800 кд/м2; Контрастность: 1200:1
Время отклика - не менее 8 мс (от серого к серому)
«Видеосигналы: Вход – не менее DVI × 1, DP1.2 × 1, HDMI2.0 × 1, HDMI1.4 × 1, BNC 3G-SDI × 3, BNC 12G-SDI × 1
Выход - как минимум: Single-link DVI × 1, BNC 3G-SDI × 1, BNC 12G-SDI × 1"
Языки экранного меню – как минимум английский, немецкий, русский
Возможности и функции, как минимум PbyP (картинка за картинкой), PinP (картинка в картинке), 4 окна
Автоматическое обнаружение ввода,
Переключатель гаммы, Переключатель цветовой температуры, Пульт дистанционного управления
Защитная пленка для экрана - твердость 9H, многослойное стекло; Масса – не более 45 кг.
Соотношение экрана к корпусу: 90,2 %
Требуемые сертификаты: CE или Декларация о соответствии, IEC 60601-1, Электробезопасность и ЭМС, RoHS или эквивалент
Полный комплект должен содержать: адаптер питания переменного тока, фильтры колебаний мощности и частоты, винты крепления монитора x 4, кабельные стяжки x 2, необходимый электронный диск с документацией (применение/использование/инструкции, руководство по установке);
Мониторы предназначены для работы с видеосистемами Storz, имеющимися в медицинском центре.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