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տրանսպորտային սարքերի և օժանդակ տրանսպորտային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anush.ayvazyan@haypost.am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տրանսպորտային սարքերի և օժանդակ տրանսպորտային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տրանսպորտային սարքերի և օժանդակ տրանսպորտային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anush.ayvazyan@haypost.am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տրանսպորտային սարքերի և օժանդակ տրանսպորտային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արտածման գազերի մաքրման հեղուկ ռիագենտ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ՀՓ-ԷԱՃԱՊՁԲ-25/32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կատարվում է սույն պայմանագրի վճարման ժամանակացույցով սահմանված ժամկետներում: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արտածման գազերի մաքրման հեղուկ ռիագենտ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AdBlue®-ը AUS 32 (Ջուր) ապրանքի գրանցված ապրանքային նշանն է՝
միզանյութի լուծույթ, 32,5%։ Ապրանքն օգտագործվում է որպես հավելյալ
աշխատանքային հեղուկ դիզելային արտանետվող գազերի մաքրման համակարգերում
SCR տեխնոլոգիա օգտագործող շարժիչներ: AdBlue-ն խստորեն ներարկվում է
դոզավորված քանակություն արտանետվող գազերի հոսքի մեջ, ինչը հանգեցնում է քիմիական ռեակցիայի: 20 լիտրանոց տարաներով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արտածման գազերի մաքրման հեղուկ ռիագենտ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