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ԼՄՍՀ-ԷԱՃ-ԱՊՁԲ-25/8</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Спитак букв, отлитых в верхней части изображения, составляет 5 см. В середине в круглой рамке (диаметр рамки 190 мм) с помощью литья изображена надпись «CCH-10». Спитак " флаг и герб города. молдинг отполирован, окрашен в черный цвет. герб белого окрашен в золотой цвет. дерево бук, влажность: до 7. состоит из: спинки и спинки сиденья. спинка: длина 1800 мм, толщина 40 мм. полукруглая деревянная верхняя часть спинки и прямая нижняя часть по всей длине, соответственно, из цельного куска. спинка с отверстием для установки чугунной формовочной опоры, длина отверстия 1110 мм. Верхняя часть полукруглая длиной 52 см. сиденье состоит из 5 деревянных брусков размером 1800x60x40 мм. скамья должна быть коричневой/ по согласованию с заказчиком/ и покрыта палубным лаком. в собранном виде скамейка должна иметь фиксирующий пояс, справа и слева от трубы арматура длиной 50 см, обеспечивающая параллельность ножек. от спинки к нижней части сиденья должны быть прикреплены 2 плоские металлические арматуры размером 30x3 мм, которые должны быть прикреплены ко всем 5 деревянным стержням сиденья, обеспечивающим долговечность. транспортировка товара поставщиком названия населенных пунктов которые будут написаны на скамейках горный перевал-2 шт. Фартук-2 шт. Спитак-10 шт., детский сад-6 шт. Транспортировка товара в населенные пункты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литьем). должен быть изготовлен из 3 железных уголков 35x35, pH 390 мм (Внутренний диаметр), pH 460 мм( наружный диаметр), собранных из плоского железного стержня 50x3 мм, припаянного. нижняя часть плоских стержней изогнута на 90 градусов и может быть прикреплена к земле с отверстием Ph7. высота ножки 5 см. железная конструкция окрашена в черный цвет, покрыта лаком, а украшения окрашены в золотой цвет. размеры деревянных стержней 500x50 x 25 мм.: Древесина: Бук, сухая, высота мусорного ведра: 660 мм. ведро должно быть изготовлено из оцинкованного железного листа с ручкой. размеры ведра: Ph370, высота: 490 мм. транспортировка товара 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