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</w:t>
      </w:r>
      <w:r w:rsidR="00A301B5">
        <w:rPr>
          <w:rFonts w:ascii="GHEA Grapalat" w:hAnsi="GHEA Grapalat" w:cs="Sylfaen"/>
          <w:b/>
          <w:sz w:val="20"/>
          <w:lang w:val="hy-AM" w:eastAsia="en-US"/>
        </w:rPr>
        <w:t>Ծ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ՁԲ-</w:t>
      </w:r>
      <w:r w:rsidR="00D11D57">
        <w:rPr>
          <w:rFonts w:ascii="GHEA Grapalat" w:hAnsi="GHEA Grapalat" w:cs="Sylfaen"/>
          <w:b/>
          <w:sz w:val="20"/>
          <w:lang w:val="hy-AM" w:eastAsia="en-US"/>
        </w:rPr>
        <w:t>2</w:t>
      </w:r>
      <w:r w:rsidR="00A301B5">
        <w:rPr>
          <w:rFonts w:ascii="GHEA Grapalat" w:hAnsi="GHEA Grapalat" w:cs="Sylfaen"/>
          <w:b/>
          <w:sz w:val="20"/>
          <w:lang w:val="hy-AM" w:eastAsia="en-US"/>
        </w:rPr>
        <w:t>5</w:t>
      </w:r>
      <w:r w:rsidR="00D11D57">
        <w:rPr>
          <w:rFonts w:ascii="GHEA Grapalat" w:hAnsi="GHEA Grapalat" w:cs="Sylfaen"/>
          <w:b/>
          <w:sz w:val="20"/>
          <w:lang w:val="hy-AM" w:eastAsia="en-US"/>
        </w:rPr>
        <w:t>/</w:t>
      </w:r>
      <w:r w:rsidR="00A301B5">
        <w:rPr>
          <w:rFonts w:ascii="GHEA Grapalat" w:hAnsi="GHEA Grapalat" w:cs="Sylfaen"/>
          <w:b/>
          <w:sz w:val="20"/>
          <w:lang w:val="hy-AM" w:eastAsia="en-US"/>
        </w:rPr>
        <w:t>49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A301B5">
        <w:rPr>
          <w:rFonts w:ascii="GHEA Grapalat" w:hAnsi="GHEA Grapalat" w:cs="Sylfaen"/>
          <w:b/>
          <w:sz w:val="20"/>
          <w:lang w:val="hy-AM"/>
        </w:rPr>
        <w:t>ԵՔ-ԷԱՃԾՁԲ-25/49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A301B5" w:rsidRPr="00A301B5">
        <w:rPr>
          <w:rFonts w:ascii="GHEA Grapalat" w:hAnsi="GHEA Grapalat"/>
          <w:b/>
          <w:color w:val="000000"/>
          <w:sz w:val="20"/>
          <w:szCs w:val="20"/>
          <w:lang w:val="hy-AM"/>
        </w:rPr>
        <w:t>9</w:t>
      </w:r>
      <w:r w:rsidR="00253692" w:rsidRPr="00A301B5">
        <w:rPr>
          <w:rFonts w:ascii="GHEA Grapalat" w:hAnsi="GHEA Grapalat"/>
          <w:b/>
          <w:color w:val="000000"/>
          <w:sz w:val="20"/>
          <w:szCs w:val="20"/>
          <w:lang w:val="hy-AM"/>
        </w:rPr>
        <w:t>0</w:t>
      </w:r>
      <w:r w:rsidR="0091429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bookmarkStart w:id="0" w:name="_GoBack"/>
      <w:bookmarkEnd w:id="0"/>
      <w:r w:rsidR="00253692" w:rsidRPr="00A301B5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A301B5" w:rsidRPr="00A301B5">
        <w:rPr>
          <w:rFonts w:ascii="GHEA Grapalat" w:hAnsi="GHEA Grapalat"/>
          <w:b/>
          <w:color w:val="000000"/>
          <w:sz w:val="20"/>
          <w:szCs w:val="20"/>
          <w:lang w:val="hy-AM"/>
        </w:rPr>
        <w:t>իննսուն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4A30F4"/>
    <w:rsid w:val="00845E65"/>
    <w:rsid w:val="00914296"/>
    <w:rsid w:val="009D0786"/>
    <w:rsid w:val="00A301B5"/>
    <w:rsid w:val="00A9531D"/>
    <w:rsid w:val="00B059DF"/>
    <w:rsid w:val="00C307A7"/>
    <w:rsid w:val="00D11D57"/>
    <w:rsid w:val="00D34415"/>
    <w:rsid w:val="00D66EB5"/>
    <w:rsid w:val="00DA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17</cp:revision>
  <dcterms:created xsi:type="dcterms:W3CDTF">2023-11-16T11:33:00Z</dcterms:created>
  <dcterms:modified xsi:type="dcterms:W3CDTF">2025-03-07T11:27:00Z</dcterms:modified>
</cp:coreProperties>
</file>