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мусорных баков и вешалек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2025.03.10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мусорных баков и вешалек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мусорных баков и вешалек</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мусорных баков и вешалек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пластиковыми колесами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Настенное крепление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ՔԿԾ-ԷԱՃԱՊՁԲ-25/36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должно быть изготовлено из подходящего пластика, вместимостью 10–12 литров, закрываться крышкой с поворотным затвором. Цвет и внешний вид мусорного бака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пластиковыми колесами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должен быть изготовлен из соответствующего пластика, с механически открывающейся крышкой, объемом не менее 200 литров, с двумя колесами, диаметр колеса не менее 200 мм. Цвет и внешний вид мусорного бака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Настенное 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вешалка для одежды с 8 парами плечиков, которая крепится к стене. Вешалка должна быть выполнена из двух рядов плечиков: верхнего и нижнего. 8 вешалок в верхнем ряду должны иметь изогнутую форму, а 8 вешалок в нижнем ряду должны иметь форму крючка. Общая длина вешалки должна быть не менее 60 см. Расстояние между вешалками не менее 6,5 см. Грузоподъемность одной вешалки не менее 7 кг. В комплекте с вешалкой идут необходимые аксессуары для крепления к стене. Цвет и внешний вид вешалки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Уголовно-исполнительное учреждение «Нубарашен» Министерства юстиции Республики Армения, г. Ереван, шоссе Нубарашен, 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Уголовно-исполнительное учреждение «Армавир» Министерства юстиции Республики Армения, Армавирская область, город Армавир, Республика Армения Эчмиадзин, шоссе Чобанкара.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Уголовно-исполнительное учреждение «Нубарашен» Министерства юстиции Республики Армения, г. Ереван, шоссе Нубарашен, 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