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թղթի ձեռքբերման նպատակով ՀՀՊԾ-ԷԱՃԱՊՁԲ-25/5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թղթի ձեռքբերման նպատակով ՀՀՊԾ-ԷԱՃԱՊՁԲ-25/5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թղթի ձեռքբերման նպատակով ՀՀՊԾ-ԷԱՃԱՊՁԲ-25/5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թղթի ձեռքբերման նպատակով ՀՀՊԾ-ԷԱՃԱՊՁԲ-25/5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ՀՀՊԾ-ԷԱՃԱՊՁԲ-25/5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թուղթ ( 210x297 ± 5 մմ), չկավճած, լազերային և թանաքային երկկողմանի տպագրման, պատճենահանման և գրասենյակային այլ աշխատանքների համար: Խտությունը` առնվազն 80գ/մ2, անթափանցելիությունը` առնվազն 90%, սպիտակությունը` առնվազն 146% CIE։ Տուփերը գործարանային փաթեթավորմամբ` յուրաքանչյուրը 2,5 կգ, 500 թերթ քանակությամբ: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