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Գունավոր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ՀՀՎԱ-ԷԱՃԱՊՁԲ-25/41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տեխնիկական բնութագրին համապատասխան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սարք Canon i-Sensys MF455dw կամ համարժեքը` Canon i-Sensys MF463dw: A4 ֆորմատի դեպքում առնվազն 38 էջ/ր տպելու արագություն, տպման թույլտվությունը առնվազն 1200 dpi, երկկողմանի տպագրություն, պատճենա¬հանում, սկան, առնվազն 512Mb հիշողություն, ամսական duty cycle առնվազն 50,000 А4 էջ, ձեռքով կառավարվող դարակ առնվազն 50 թերթի համար (ծրարներ, հաստ թուղթ), թղթի դարակ՝ առնվազն 250 թերթի համար, երկկողմանի սկանի փաստաթղթի feeder՝ առնվազն 50 թերթի համար, սկանավորման արագությունն՝ առնվազն 38 էջ/ր A4 300 dpi, Gigabit Ethernet, USB 2.0 Hi-Speed, Scan-to-email, scan-to-USB Host: Համատեղելիություն Windows 8.1,10,11 օպերացիոն համակարգերի հետ, պետք է ներառված լինի հոսանքի լար «schuko» վարդակով: Համատե¬ղելիություն AC 220V, 50 Hz էլեկտրական հոսանքի հետ: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ներառյալ տպիչի համար նախատեսված քարթրիջ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HP Scanjet Enterprise Flow N9120 պլանշետային սկաներ կամ համարժեքը՝ HP ScanJet Enterprise Flow N9120 fn2 փաստաթղթերի սկաներ:  Պլանշետային սկաներ՝  մաքսիմալ սկանավորման չափը՝ 297 x 432 մմ, սկանավորման արագությունը՝ առնվազն 120 էջ/րոպե (սև-սպիտակ և գունավոր սկանավորում), սկանավորման տեխնոլոգիա՝ CCD և CIS, միացման մուտքերը ՝10/100/1000 Ethernet, USB, ֆայլի ձևաչափեր՝ PDF, JPEG, TIFF և այլն, օրյա բեռնվածությունը՝ մինչև 20,000 էջ: Փաստաթղթերի ավտոմատ մատակարարման սարք (ADF), լայնածավալ ֆունկցիաներ սկանավորման և փաստաթղթերի մշակման համար: Մուտքային լարում՝ 220-240 Վ փոփոխական հոսանք (AC), հաճախությունը՝ 50/60 Հց, հզորությունը՝ մինչև 350 Վտ աշխատանքային ռեժիմում, իսկ սպասման ռեժիմում զգալիորեն ավելի քիչ: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Epson EcoTank L1300 կամ համարժեքը Epson EcoTank L1800 կամ Epson EcoTank L18050 տպիչ: Տպիչի տեսակը. A3+ գունավոր թանաքային տպիչ: Տպագրության տեխնոլոգիա. պիեզոէլեկտրական թանաքային տպագրություն: Տպման լուծաչափը. մինչև 5760 x 1440 dpi : Տպման արագությունը. Սև և սպիտակ տպագրության ժամանակ՝  մինչև 15 ppm (ISO/IEC 24734): Գունավոր տպագրության ժամանակ մինչև 5 ppm (ISO/IEC 24734): Թղթի չափսերը՝ A3+, A3, A4, A5, A6, B4, B5, C6, DL և այլն: Թղթի սկուտեղի հզորությունը արդյունքում. հիմնական սկուտեղ՝ մինչև 250 թերթ, ձեռքով լիցքավորման սկուտեղ՝ առնվազն 1 թերթ: Թանաքի տեսակը՝ EcoTank լցնովի թանաք (4 առանձին գունավոր թանաք՝ սև, ցիան, մագենտա, դեղին): Թանաքի տարաների ծավալը.սև՝ առնվազն 70 մլ, Գունավոր (յուրաքանչյուրը)՝ առնվազն 70 մլ: Պետք է ունենա երկկողմանի տպագրության հնարավորություն (ձեռքով): Միացման միջոցը՝ առնվազն (PORT) USB 2.0: Օպերացիոն համակարգի համատեղելիություն. Windows 10, 8.1, 8, 7 (32/64 բիթ), macOS v10.12.x – macOS v10.15.x, Էներգետիկ բնութագրեր. լարումը` 220-240V, 50/60Hz, Էլեկտրաէներգիայի սպառում՝ տպագրության ժամանակ  մոտ 12 Վտ, սպասման ռեժիմում՝ մոտ 2 Վտ:  Աղմուկի մակարդակը տպագչության ժամանկ մոտ 49 դԲ (A): Երաշխիք՝ առնվազն 1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