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ՀԱԱՀ-ԷԱՃԱՊՁԲ-25/13</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перерабатывается в компрессорное оборудование путем конденсации природного газа, основным компонентом которого является метан. Температура горения: 1 куб.м - 8000 кг, давление на входе: 2,2-2,5 мм, взрывоопасно, огнеопасно, легкая плотность воздуха, уникальный запах. Качество –  согласно постановлению правительства РА № 894 от 16.06 2005г.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1 м3 – 0,717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820-до 845 кг / м3, содержание серы не более 350 мг / кг, температура воспламенения не менее 550 ° С: углеродный остаток в 10% остатка не более 0,3%: вязкость при 400 ° С от 2,0 до 4,5 мм 2 / с, температура расплава не более 00 ° : Качество –  согласно постановлению правительства РА № 1592-Н от 11 ноября 2004 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испытаний- не менее 91, метод двигателя- не менее 81, давление насыщенного пара бензина от 45 до 100 кПа, содержание свинца не более 5 мг / дм3. Объем бензола не более 1%, плотность при 15 ° С - от 720 до 775 кг / м3, содержание серы не более 10 мг / кг, содержание кислорода не более 2,7%, окислители объемная доля, не более: метанол-3%, этанол-5%, изопропиловый спирт-10%, изобутиловый спирт-10%, триабутиловый спирт-7%, простые эфиры (C5 и выше) -15%, другие окислители -10%: Качество – согласно постановлению  правительства РА № 1592-Н от 11 ноября 2004 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95, метод двигателя։ не менее 85, давление насыщенного пара бензина: 45-100 кПа, содержание свинца не более 5 мг / дм3․  Объем бензола не более 1%, плотность при 15 ° С температуре: 720-775 кг / м3, серасодержание не более 10 мг / кг, содержание кислорода не более 2,7%, окислители объемная доля, не более метанол-3%, этанол-5%, изопропиловый спирт-10%, изобутиловый спирт-10%, триабутиловый спирт -7%, простые эфиры (C5 и выше) -15% и другие окислители -10%. Качество – согласно постановлению  правительства РА № 1592-Н от 11 ноября 2004 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