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սպորտային համազգեստի ձեռքբերման նպատակով ՀԱԱՀ-ԷԱՃԱՊՁԲ-25/16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սպորտային համազգեստի ձեռքբերման նպատակով ՀԱԱՀ-ԷԱՃԱՊՁԲ-25/16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սպորտային համազգեստի ձեռքբերման նպատակով ՀԱԱՀ-ԷԱՃԱՊՁԲ-25/16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սպորտային համազգեստի ձեռքբերման նպատակով ՀԱԱՀ-ԷԱՃԱՊՁԲ-25/16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շապիկի և անդրավարտիքի կտորի կազմը՝ բամբակ 30% և սինթետիկ 70%, անթև, գույնը ըստ պատվիրատուի պահանջի, չափսը` S - L ըստ պատվիրատուի պահանջի: Շապիկի թիկնամասում համարակալված  1-12 թվերը, թվի չափսը՝ 15սմ: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