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գրենական պիտույքների  ձեռքբերման նպատակով ՀՀԱՄՄՀ-ԷԱՃԱՊՁԲ-25/21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գրենական պիտույքների  ձեռքբերման նպատակով ՀՀԱՄՄՀ-ԷԱՃԱՊՁԲ-25/21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գրենական պիտույքների  ձեռքբերման նպատակով ՀՀԱՄՄՀ-ԷԱՃԱՊՁԲ-25/21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գրենական պիտույքների  ձեռքբերման նպատակով ՀՀԱՄՄՀ-ԷԱՃԱՊՁԲ-25/21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60 էջ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ՀՀԱՄՄՀ-ԷԱՃԱՊՁԲ-25/21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ՀՀԱՄՄՀ-ԷԱՃԱՊՁԲ-25/21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60 էջ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ֆորմատի, 60 էջ, տողանի, օֆսեթ թղթից, սպիտակ էջերով, կոշտ կազմով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Մեծամոր համայնք վարչական կենտրոն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պահանջի՝յուրաքանչյուր անգամ պատվերը ստանալուց հետո 20 օրացույցային օրվա ընթացքում, մինչև 25․12․2025թ ներառյալ ընկած ժամանակահատվածում։ Ընդ որում մինչև 25․12․2025 թ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