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ՈՒԱԿ-ԷԱՃԱՊՁԲ-25/65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Արդյունաբերական դիզել գեներատորի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ՈՒԱԿ-ԷԱՃԱՊՁԲ-25/65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Արդյունաբերական դիզել գեներատորի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Արդյունաբերական դիզել գեներատորի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ՈՒԱԿ-ԷԱՃԱՊՁԲ-25/65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Արդյունաբերական դիզել գեներատորի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դիզել գեներատոր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403.81</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4.51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436.92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ՈՒԱԿ-ԷԱՃԱՊՁԲ-25/65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ՈՒԱԿ-ԷԱՃԱՊՁԲ-25/65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ՈՒԱԿ-ԷԱՃԱՊՁԲ-25/65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ՈՒԱԿ-ԷԱՃԱՊՁԲ-25/65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«ՈՒԱԿ-ԷԱՃԱՊՁԲ-25/65»*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Վ. Ա. Ֆանարջյանի անվան ուռուցքաբանության ազգային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ՈՒԱԿ-ԷԱՃԱՊՁԲ-25/65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«ՈՒԱԿ-ԷԱՃԱՊՁԲ-25/65»*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Վ. Ա. Ֆանարջյանի անվան ուռուցքաբանության ազգային կենտրոն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ՈՒԱԿ-ԷԱՃԱՊՁԲ-25/65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«ՈՒԱԿ-ԷԱՃԱՊՁԲ-25/65»*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ՈՒԱԿ-ԷԱՃԱՊՁԲ-25/65*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ՈՒԱԿ-ԷԱՃԱՊՁԲ-25/65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«ՈՒԱԿ-ԷԱՃԱՊՁԲ-25/65»*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ՈՒԱԿ-ԷԱՃԱՊՁԲ-25/65*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«Վ․ Ա․ ՖԱՆԱՐՋՅԱՆԻ ԱՆՎԱՆ ՈՒՌՈՒՑՔԱԲԱՆՈՒԹՅԱՆ ԱԶԳԱՅԻՆ ԿԵՆՏՐՈՆ» ՓԲԸ-Ի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դիզել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Արդյունաբերական դիզելային գեներատորը նախատեսված է բարձր հզորության էլեկտրամատակարարման ապահովման համար, ինչը հնարավորություն է տալիս այն կիրառել տարբեր արդյունաբերական և կոմերցիոն ոլորտներում։ Այն ապահովում է կայուն և անխափան աշխատանք՝ օպտիմալ կատարողականությամբ և արդյունավետությամբ։ Սարքավորման աշխատանքային հզորությունը կազմում է առնվազն 1000 kVA (800 կՎտ)։ 
Գեներատորի վառելիքի մատակարարման համակարգը ինժեկտորային է, մեխանիկական կառավարմամբ։ Լիակատար (100%) բեռնվածության դեպքում վառելիքի ծախսը կազմում է առավելագույնը 250 լիտր/ժամ ։ Գեներատորը հագեցած է առնվազն 140 լիտր յուղի և 230 լիտր հովացման ջրի տարողունակությամբ, ինչը թույլ է տալիս սարքին աշխատել երկար ժամանակ առանց լրացուցիչ միջամտության։ Վառելիքի բաքի տարողությունը պետք է լինի առնվազն 1000 լիտր։ Վառելիքի բակը կարող է լինել ինչպես արտաքին այնպես էլ ներքին տեղակայմամբ։
Մարտկոցների համակարգը ներառում է առնվազն  400 Ա հոսանք և  ապահովում է  24Վ մուտքային լարում։ Գեներատորից ելքային լարումը կազմում է 230/400Վ՝ 50 Հց հաճախականությամբ։ Լարման ավտոմատ կարգավորումը գործում է 0.5±% ճշգրտությամբ՝ ապահովելով անվտանգ և կայուն էլեկտրամատակարարում։
Գեներատորի պաշտպանվածության աստիճանը առնվազն IP23/H է (IP23/H նշանակում է, որ գեներատորը պաշտպանված է մեծ օտար առարկաների և թեք անկյան տակ ընկնող ջրի կաթիլների ներթափանցումից, իսկ նրա էլեկտրամոնտաժային բաղադրիչները դիմակայուն են մինչև 180°C ջերմաստիճանին), ինչը թույլ է տալիս սարքին աշխատել տարբեր կլիմայական պայմաններում։ Այն ապահովված է Self-alert անվտանգության համակարգով, որն ապահովում է վթարային իրավիճակների արագ արձագանք։ ՕԳԳ-ն (օգտակար գործողության գործակիցը) առնվազն 92% է՝ ինչը բարձր արդյունավետության ցուցանիշ է։
Սարքը ներկառուցված է AVR համակարգով (PAM), որը թույլ է տալիս գծերի ավտոմատ կարգավորում։
Տեխնիկական չափերն են՝
•	Քաշը առավելագույնը 15000 կգ
•	Ակտիվ հզորությունը՝ առնվազն 1320 kVA
•	Աշխատանքային ակտիվ հզորությունը՝ առնվազն 1250 kVA
•	Հզորության գործակիցը՝ առնվազն 0.8 Cosφ
Գեներատորը պետք է լինի նոր, գործարանային փաթեթավորմամբ, և տրամադրվի 1 տարվա երաշխիքով կամ 600 մոտոժամ անսահմանափակ երաշխիքային և ետերաշխիքային սպասարկումով։
Տեղադրումը, մոնտաժը և ապամոնտաժումը պետք է իրականացվի Մատակարարի կողմից։ Մոնտաժման համար անհրաժեշտ մալուխների և այլ միջոցների գնահատումը պետք է իրականացվի մատակարարի կողմից և ներառվի աշխատանքների մեջ։
Գեներատորի տեղադրումը համարվում է ավարտված այն ընդհանուր ցանցին միացնելուց և թեստավորելուց հետո։ Թեստավորելուց հետո մատակարարը տրամադրում է պաշտոնական գրություն գեներատորի աշխատանքային պատրաստ վիճակում լինելու մասին, որից հետո գեներատորը մտնում է երաշխիքի փուլ։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Գնորդից ապրանքի/ների մատակարարման պատվերը  ստանալու պահից հաշված 90 օրացույցային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