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աշխարհագրության և երկրաբանության ֆակուլտետի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աշխարհագրության և երկրաբանության ֆակուլտետի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աշխարհագրության և երկրաբանության ֆակուլտետի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աշխարհագրության և երկրաբանության ֆակուլտետի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Աշխարհագրության և երկրաբանության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50-60 մ2, ռեժիմները՝ հովացում և ջեռուցում, ջեռուցման հզորությունը՝ առնվազն 1585 վտ, սառեցման հզորությունը՝ առնվազն  1620 վտ Էներգախնայողության դաս առնվազն A,  հզորությունը` առնվազն 18000 BTU, աշխատանքային ջերմաստիճան՝ առնվազն +43°C/-7°C։ Ապրանքը պետք է լինի նոր, չօգտագործված, չպարունակի օգտագործած կամ կիսամաշ դետալներ։ Երաշխիք առնվազն 3 տարի։
Կատարողը պարտավոր է կազմակերպել տեղադրման աշխատանքները։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