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Վ1Պ-ԷԱՃԱՊՁԲ-25/14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 1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Լոռու մարզ, ք.Վանաձոր, Մյասնիկյան փող.,17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Վ1Պ-ԷԱՃԱՊՁԲ-25/14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 1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Վ1Պ-ԷԱՃԱՊՁԲ-25/14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 1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 1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Վ1Պ-ԷԱՃԱՊՁԲ-25/14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 1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Վ1Պ-ԷԱՃԱՊՁԲ-25/14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Վ1Պ-ԷԱՃԱՊՁԲ-25/14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Վ1Պ-ԷԱՃԱՊՁԲ-25/14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Վ1Պ-ԷԱՃԱՊՁԲ-25/14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 1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Վ1Պ-ԷԱՃԱՊՁԲ-25/14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Վ1Պ-ԷԱՃԱՊՁԲ-25/14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Վ1Պ-ԷԱՃԱՊՁԲ-25/14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Վ1Պ-ԷԱՃԱՊՁԲ-25/14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«Վ1Պ-ԷԱՃԱՊՁԲ-25/14»*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«Վ1Պ-ԷԱՃԱՊՁԲ-25/14»*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թիվ 1 պոլիկլինիկա ՊՓԲԸ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ամպուլա 100/2ՄԼ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օրվանից-25 դեկտեմբերի 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