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ՎԱՔՏ-ԷԱՃԱՊՁԲ-25/14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Քաղաքաշինության, տեխնիկական և հրդեհային անվտանգության տեսչական մարմնի կարիքների համար ռեգուլյար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naira.mkrtchyan@gov.am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ՎԱՔՏ-ԷԱՃԱՊՁԲ-25/14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Քաղաքաշինության, տեխնիկական և հրդեհային անվտանգության տեսչական մարմնի կարիքների համար ռեգուլյար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Քաղաքաշինության, տեխնիկական և հրդեհային անվտանգության տեսչական մարմնի կարիքների համար ռեգուլյար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ՎԱՔՏ-ԷԱՃԱՊՁԲ-25/14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naira.mkrtchyan@gov.am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Քաղաքաշինության, տեխնիկական և հրդեհային անվտանգության տեսչական մարմնի կարիքների համար ռեգուլյար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4.5541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2025.03.25.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ՎԱՔՏ-ԷԱՃԱՊՁԲ-25/14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ՎԱՔՏ-ԷԱՃԱՊՁԲ-25/14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ՎԱՔՏ-ԷԱՃԱՊՁԲ-25/14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«ՎԱՔՏ-ԷԱՃԱՊՁԲ-25/14»*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ՎԱՔՏ-ԷԱՃԱՊՁԲ-25/14*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«ՎԱՔՏ-ԷԱՃԱՊՁԲ-25/14»*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ՎԱՔՏ-ԷԱՃԱՊՁԲ-25/14*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Պայմանագիրն ուժի մեջ մտնելուց հետո պայմանագրով սահմանված Գնորդի իրավունքներն ու պարտավորությունները փոխանցվում են Քաղաքաշինության, տեխնիկական և հրդեհային անվտանգության տեսչական մարմնին՝ բացառությամբ ֆինանսական գործառույթների:</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1%-ից ոչ ավելի, խտությունը` 150 C ջերմաստիճանում` 720-ից մինչև 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մակնշումը և փաթեթավորումը՝ ըստ ՀՀ գործող օրենսդրության: Պայմանական նշանները՝ վախենում է կրակից: Տեղափոխման անվտանգությունը ՝ հրավտանգ: Մատակարարումը` կտրոնային:
•	Ապրանքի որակի սերտիֆիկատի առկայությունը պարտադիր է:
•	 Կտրոններն ուժի մեջ պետք է լինեն մատակարարման օրվան հաջորդող առնվազն 12 ամսվա ընթացքում և ք. Երևանում (առնվազն 10 բենզալցակայան, ՀՀ բոլոր մարզկենտրոններում: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21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90 օրացույցային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