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химико-лабораторных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ՍԲԿ-ԷԱՃԱՊՁԲ-2025/13</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химико-лабораторных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химико-лабораторных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химико-лабораторных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կապուըտ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մաքրող նյութ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2/3 срока годности доступны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представляет собой газ без запаха и цвета, в котором содержание кислорода не менее 99,5 %, содержание углекислого газа не более 0,01 %, содержание воды не более 0,009 %. Баллон имеет емкость 40 л, давление синего цвета не менее 150 МПа. Баллоны должны пройти освидетельствование и иметь срок службы, который указан на баллоне, вместимость баллона 6 м3, кислород для медицинских целей.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по 100 мл в закрытом герметически закрытом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принятия решений ASO. Исследуемый образец: сыворотка крови. Количество тестов в одном наборе не более 100 тестов или не менее 100 тестов Набор тестов для решения АСО должен иметь материалы, указанные в руководстве пользователя, необходимые для его работы.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диагностических тест-полосок - не менее 10 параметров. Для определения уробилиногена, глюкозы, билирубина, гемоглобина, кетонов, удельного веса, крови, рН, белка, нитритов, лейкоцитов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в крови Колориметрический, фотометрический метод. На момент поставки остаточный срок годности продукции со сроком годности до 1 года составляет не менее 75%, для продукции со сроком годности 1 год. -2 года, не менее 2/10, для продукции со сроком годности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կապուըտ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Райта при выявлении бруцеллеза.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Гедельсона для выявления бруцеллеза. Метод агглютинации. Исследуемый образец: сыворотка крови.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Cellpak для устройств крови KX-21 N, XS-500i, XS 1000i, XP-300 7 XT 4000i, формат: 10 л. Образец для анализа: венозная и капиллярная кровь; наличие товарного знака; Условия хранения: при комнатной температуре, 1/2 срока годности на момент доставки, Для диагностики in vitro. Наличие сертификата качества ISO 9001:2008, ISO 13485:2005, CE, TUV и реагента. Должен быть оригинальным продуктом компании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(STROMATOLYSER_WH) для приборов крови XP-300 и KX-21. Формат: 3*500 мл. Образец для исследования: венозная и капиллярная кровь. Наличие товарного знака. Условия хранения: при комнатной температуре. Срок годности на момент поставки ½, наличие Для диагностики in Vitro. Наличие сертификата качества ISO 9001:2008, ISO 13485:2005, CE, TUV и реагента. Должен быть оригинальным продуктом компании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для гематологических анализаторов pocH 100i, KX-21 N, XS-500i, XS 1000i, XT 4000i и XP-300. Формат: 50 мл. Наличие товарного знака. Условия хранения: при комнатной температуре, Срок годности на момент доставки ½ Forln VitroDiagnostic. Наличие сертификатов качества ISO 9001:2008, ISO 13485;2005, CE, TUV и реагентной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