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փաթիլներ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համայնքային ենթակայությամբ գործող մանկապարտեզների 2025 թվականի կարիքների համար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ամբողջական, մաքուր, առողջ, առանց վնասատու միջատներով վարակվածության, ոչ գերհասունացած, պտղակոթերով կամ առանց պտղակոթերի, առանց մեխանիկական վնասվածքների, մեջտեղից բաժանված երկու մասի՝ տրամագիծը 65-70 մմ-ից ոչ պակաս: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թարմ, քաղցր, ընտիր տեսակի, առողջ,  մեջտեղից բաժանված երկու մասի՝ տրամագիծը 6-7 սմ-ից ոչ պակաս: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30% համեմ, 30% մաղադանոս, 10% ռեհան, 10% ծիտրոն, 20% սամիթ և այլն,  թարմ, կապով, առանց փչացած ու չորացած մասերի: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թարմ, տեղական, մեծ կամ միջին չափսի, առողջ, նեղ մասի տրամագիծը 4-5 սմ-ից ոչ պակաս: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2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ամիսը մինչև 2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5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Մատակարարումն իրականացվում է  ապրիլ ամսին մեկ անգամ, ըստ պահանջագրի՝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պտղային կամ հատապտղային էքստրակտներից՝ դոնդողային հիմքով: Փաթեթավորումը՝ բրիկետների տեսքով: Խոնավության զանգվածային մասը՝ 9.5 % ոչ ավել: Չի թույլատրվում վարակվածությունը վնասատուներով և կողմնակի խառնուկների առկայությունը։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շոկոլադե, պինդ, համասեռ, արտաքին մակերեսը փայլուն, ծակոտկեն խոռոչավոր, ձևը, համը և հոտը` համապատասխան բաղադրագրի և տեխնոլոգիական հրահանգի, մանրեցման աստիճանը 92 %-ից ոչ պակաս, միջուկի զանգվածային մասը` 20 %-ից ոչ պակաս, 1 հատիկն առնվազն 15 գ զտաքաշով։ Պիտանելիության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2 շաբաթը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փփման ենթակա տեսակ, փաթեթավորումը՝ գործարանային,350-500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թարմ, կանաչ, առողջ, առանց արտաքին վնասվածքների, տեղական արտադրության, քաշը՝ 1.5-2.5 կգ: Առանց վնասատուների վնասվածքների և հիվանդությունների։ Մատակարարվող ապրանքատեսակի առնվազն 90%-ը լինի վերը նշված հատկանիշներով: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ընտիր կամ սովորական տեսակի, մատակարարվող խմբաքանակի առնվազն 90 %-ը՝  մաքուր, թարմ, առողջ, կանաչ, հատիկները պատիճում: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թարմ և քաղցր, հյութալի, տարբեր տեսակի, միջին չափսերի, առանց վնասվածքների, մաքուր, առանց որևէ նկատելի կողմնակի նյութերի, առանց վնասատու միջատների կողմից վնասված տեղերի: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թարմ և քաղցր, դեղին, չխեղդող, հասած, միջին չափսերի, առանց վնասվածքների, առանց որևէ նկատելի կողմնակի նյութերի, առանց վնասատու միջատների կողմից վնասված տեղերի։ Մատակարաված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Խրթխրթան եգիպտացորենի փաթիլներ առանց հավելումների։ Պատված շոկոլադե կամ շաքարե ջնարակով տեսակների՝ ըստ պատվիրատուի պահանջի, եռացրած կաթով մատուցման տեսակի, գործարանային փաթեթավորմամբ՝ համապատասխան մակնշմամբ: 
Այլ խառնուրդներ և վնասատուներով վարակվածություն չի թույլատրվում, ԳՕՍՏ P 50365-92, փաթեթավորումը՝ գործարանային, 350-500 գր, ստվարաթղթե տուփով: Եգիպտացորենի փաթիլներում խոնավությունը պետք է լինի 12%–ից ոչ ավել, թթվայնությունը՝ 5,0%-ից ոչ ավել:  Մատակարարված սննդատեսակի  առնվազն 100 տոկոսում պետք է գերակշռեն վերը նշված հատկանիշները: Մակնշումն՝ ընթեռնելի։ Պիտանելիության ժամկետը ոչ պակաս քան 60 %,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շաբաթական մեկ անգամ ՝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2022 թվականի ապրիլի 05-ի «Աբովյան համայնքի ենթակայության մանկապարտեզների կողմից սննդամթերքի ձեռքբերման գործընթացը ուսումնասիրելու նպատակով մշտական հանձնաժողով ստեղծելու մասին» N 172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ժամկետում՝հուլիսի 1-ից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 ապրիլի 1-ից դեկտեմբեր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 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 ապրիլի 1-ից ապրիլի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 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ժամկետում՝սեպտեմբերի 1-ից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ժամկետում՝հուլիսի 1-ից օգոստոսի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ժամկետում՝սեպտեմբերի 1-ից հոկտեմբերի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ժամկետում՝հոկտեմբերի 1-ից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համապատասխան ֆինանսական միջոցներ նախատեսվելու դեպքում՝ կողմերի միջև կնքվող համաձայնագրով սահմանված ժամկետում՝ապրիլի 1-ից մայիսի 31-ը, սեպտեմբերի 1-ից դեկտեմբերի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