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2025.03.17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ФОНД  НАЦИОНАЛЬНЫЙ УНИВЕРСИТЕТ АРХИТЕКТУРЫ И СТРОИТЕЛЬСТВА АРМЕНИИ</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РА, 0009, г. Ереван, ул. Теряна 105</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печати</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14:00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14:00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Армине Шалунц</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armineshalunts@gmail.com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010 303 300 /838/</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ФОНД  НАЦИОНАЛЬНЫЙ УНИВЕРСИТЕТ АРХИТЕКТУРЫ И СТРОИТЕЛЬСТВА АРМЕНИИ</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ՃՇՀԱՀ-ԷԱՃԾՁԲ-25/03</w:t>
      </w:r>
      <w:r w:rsidRPr="005704A1">
        <w:rPr>
          <w:rFonts w:ascii="Calibri" w:hAnsi="Calibri" w:cs="Times Armenian"/>
          <w:lang w:val="ru-RU"/>
        </w:rPr>
        <w:br/>
      </w:r>
      <w:r w:rsidRPr="005704A1">
        <w:rPr>
          <w:rFonts w:ascii="Calibri" w:hAnsi="Calibri" w:cstheme="minorHAnsi"/>
          <w:lang w:val="af-ZA"/>
        </w:rPr>
        <w:t>2025.03.17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ФОНД  НАЦИОНАЛЬНЫЙ УНИВЕРСИТЕТ АРХИТЕКТУРЫ И СТРОИТЕЛЬСТВА АРМЕНИИ</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ФОНД  НАЦИОНАЛЬНЫЙ УНИВЕРСИТЕТ АРХИТЕКТУРЫ И СТРОИТЕЛЬСТВА АРМЕНИИ</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печати</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печати</w:t>
      </w:r>
      <w:r w:rsidR="005704A1" w:rsidRPr="005704A1">
        <w:rPr>
          <w:rFonts w:ascii="Calibri" w:hAnsi="Calibri"/>
          <w:b/>
          <w:lang w:val="ru-RU"/>
        </w:rPr>
        <w:t>ДЛЯНУЖД</w:t>
      </w:r>
      <w:r w:rsidR="00D80C43" w:rsidRPr="00D80C43">
        <w:rPr>
          <w:rFonts w:ascii="Calibri" w:hAnsi="Calibri"/>
          <w:b/>
          <w:lang w:val="hy-AM"/>
        </w:rPr>
        <w:t>ФОНД  НАЦИОНАЛЬНЫЙ УНИВЕРСИТЕТ АРХИТЕКТУРЫ И СТРОИТЕЛЬСТВА АРМЕНИИ</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ՃՇՀԱՀ-ԷԱՃԾՁԲ-25/03</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armineshalunts@gmail.com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печати</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18</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и переплет сборника научных трудов формата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Голень. Печать и переплет информационного бюллетеня, сборника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методических пособий формата А5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методических пособий формата А5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книги формата А5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и переплет руководства по рисованию формата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для рисования геометрических работ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для рисования геометрических работ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и переплет брошюр бакалавра Стургарка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студенческих пластиковых карточек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и переплет зачетных книжек магистра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различных буклетов формата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зачетных книжек колледжа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журналов колледжа формата А4 и переплет в твердом переплете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Школьный контракт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Дневник практики формата А5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Формата А5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Формата А4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14:00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391.74</w:t>
      </w:r>
      <w:r w:rsidRPr="005704A1">
        <w:rPr>
          <w:rFonts w:ascii="Calibri" w:hAnsi="Calibri"/>
          <w:szCs w:val="22"/>
        </w:rPr>
        <w:t xml:space="preserve"> драмом, российский рубль </w:t>
      </w:r>
      <w:r w:rsidRPr="005704A1">
        <w:rPr>
          <w:rFonts w:ascii="Calibri" w:hAnsi="Calibri"/>
          <w:lang w:val="hy-AM"/>
        </w:rPr>
        <w:t>4.5721</w:t>
      </w:r>
      <w:r w:rsidRPr="005704A1">
        <w:rPr>
          <w:rFonts w:ascii="Calibri" w:hAnsi="Calibri"/>
          <w:szCs w:val="22"/>
        </w:rPr>
        <w:t xml:space="preserve">драмом, евро </w:t>
      </w:r>
      <w:r w:rsidRPr="005704A1">
        <w:rPr>
          <w:rFonts w:ascii="Calibri" w:hAnsi="Calibri"/>
          <w:lang w:val="hy-AM"/>
        </w:rPr>
        <w:t>426.88</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2025.03.28. 14:00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rsidRPr="00155128">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ՃՇՀԱՀ-ԷԱՃԾՁԲ-25/03</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C44960" w:rsidRDefault="005575D3" w:rsidP="005575D3">
      <w:pPr>
        <w:spacing w:after="0"/>
        <w:rPr>
          <w:rFonts w:ascii="Calibri" w:hAnsi="Calibri" w:cstheme="minorHAnsi"/>
        </w:rPr>
      </w:pPr>
      <w:r>
        <w:rPr>
          <w:rFonts w:ascii="Calibri" w:hAnsi="Calibri" w:cstheme="minorHAnsi"/>
          <w:lang w:val="af-ZA"/>
        </w:rPr>
        <w:t>ФОНД  НАЦИОНАЛЬНЫЙ УНИВЕРСИТЕТ АРХИТЕКТУРЫ И СТРОИТЕЛЬСТВА АРМЕНИИ</w:t>
      </w:r>
      <w:r w:rsidRPr="00C44960">
        <w:rPr>
          <w:rFonts w:ascii="Calibri" w:hAnsi="Calibri" w:cstheme="minorHAnsi"/>
        </w:rPr>
        <w:t xml:space="preserve"> </w:t>
      </w:r>
      <w:r>
        <w:rPr>
          <w:rFonts w:ascii="Calibri" w:hAnsi="Calibri" w:cstheme="minorHAnsi"/>
          <w:lang w:val="ru-RU"/>
        </w:rPr>
        <w:t>под</w:t>
      </w:r>
      <w:r w:rsidRPr="00C44960">
        <w:rPr>
          <w:rFonts w:ascii="Calibri" w:hAnsi="Calibri" w:cstheme="minorHAnsi"/>
        </w:rPr>
        <w:t xml:space="preserve"> </w:t>
      </w:r>
      <w:r>
        <w:rPr>
          <w:rFonts w:ascii="Calibri" w:hAnsi="Calibri" w:cstheme="minorHAnsi"/>
          <w:lang w:val="ru-RU"/>
        </w:rPr>
        <w:t>кодом</w:t>
      </w:r>
      <w:r w:rsidRPr="00C44960">
        <w:rPr>
          <w:rFonts w:ascii="Calibri" w:hAnsi="Calibri" w:cstheme="minorHAnsi"/>
        </w:rPr>
        <w:t xml:space="preserve"> </w:t>
      </w:r>
      <w:r w:rsidR="00C44960" w:rsidRPr="00C44960">
        <w:rPr>
          <w:rFonts w:ascii="Calibri" w:hAnsi="Calibri" w:cstheme="minorHAnsi"/>
          <w:lang w:val="af-ZA"/>
        </w:rPr>
        <w:t>ՃՇՀԱՀ-ԷԱՃԾՁԲ-25/03</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ՃՇՀԱՀ-ԷԱՃԾՁԲ-25/03</w:t>
      </w:r>
      <w:bookmarkStart w:id="0" w:name="_GoBack"/>
      <w:bookmarkEnd w:id="0"/>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C44960"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C44960"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C44960"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"ՃՇՀԱՀ-ԷԱՃԾՁԲ-25/03"</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ФОНД  НАЦИОНАЛЬНЫЙ УНИВЕРСИТЕТ АРХИТЕКТУРЫ И СТРОИТЕЛЬСТВА АРМЕНИИ*(далее — Заказчик) процедуре закупок под кодом ՃՇՀԱՀ-ԷԱՃԾՁԲ-25/03*.</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УНИВЕРСИТЕТ АРХИТЕКТУРЫ И СТРОИТЕЛЬСТВА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"ՃՇՀԱՀ-ԷԱՃԾՁԲ-25/03"</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ФОНД  НАЦИОНАЛЬНЫЙ УНИВЕРСИТЕТ АРХИТЕКТУРЫ И СТРОИТЕЛЬСТВА АРМЕНИИ*(далее — Заказчик) процедуре закупок под кодом ՃՇՀԱՀ-ԷԱՃԾՁԲ-25/03*.</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УНИВЕРСИТЕТ АРХИТЕКТУРЫ И СТРОИТЕЛЬСТВА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ՃՇՀԱՀ-ԷԱՃԾՁԲ-25/03</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и переплет сборника научных трудов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А4, 1+1 Цвет, бумага: офсетная, 80 г/м2 
1-тип сборника состоит из 100 экземпляров,
Тип состава: 4+1 Цвет, меловая бумага: 300 г/м2,  
матовый лак, 
Способ составления: термоклеение, 130-170 страниц.
Транспортировка товара автотранспортом, разгрузка рабочей силой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Голень. Печать и переплет информационного бюллетеня, сборника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А4, 1+1 Цвет, бумага: офсетная, 80 г/м2 
1-тип сборника состоит из 150 экземпляров,
Тип состава: 4+0 цветов, меловая бумага: 200 г/м2,  
матовый лак, 
Способ составления: термоклей, 140-160 страниц.
Транспортировка товара автотранспортом, разгрузка рабочей силой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методических пособий формата А5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А5, 1+1 Цвет, офсетная бумага 80 г/м2 
1 - тип методологии состоит из 100 экземпляров,
Способ изготовления: металл (тетракар),
80-100 страниц.
Транспортировка товара автотранспортом, разгрузка рабочей силой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методических пособий формата А5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А5, 1+1 Цвет, офсетная бумага 80 г/м2 
1 - тип методологии состоит из 100 экземпляров,
Способ изготовления: металл (тетракар),
100-120 страниц.
Транспортировка товара автотранспортом, разгрузка рабочей силой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книги формата А5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А5, 1+1 Цвет, офсетная бумага 80 г/м2,
1-книга состоит из 100 экземпляров
Тип обложки: 4+0 цветов, меловая бумага 300 г/м2, 
матовый лак,
Способ формования: волокнистый, термоклеящийся, 
92 страницы.
Транспортировка товара автотранспортом, разгрузка рабочей силой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и переплет руководства по рисованию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А4, 1+1 Цвет, офсетная бумага 80 г/м2,
Тип обложки: 4+0 цветов, матовая меловая бумага՝ 
300 г/м2, матовый лак,
Метод составления: склеивание тем, 80-120 страниц.
Транспортировка товара автотранспортом, разгрузка рабочей силой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для рисования геометрических работ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A4
Тип страницы: 1+1 Цвет, бумага офсетная, 80 г/м2, метод составления: тетрадь, обрезка краев, 33 страницы.
Транспортировка товара автотранспортом, разгрузка рабочей силой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для рисования геометрических работ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A4
Тип страницы: 1+1 Цвет, бумага офсетная, 80 г/м2, метод составления: тетрадь, обрезка краев, 48 страниц.
Транспортировка товара автотранспортом, разгрузка рабочей силой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и переплет брошюр бакалавра Стургарка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110X150 мм, печать на 30 страницах,
Тип страниц: 1+1 Цвет двусторонний, смещение: 90 г/м2  
Тип обложки: твердая с золотым принтом, двухслойная 
(беговка), цвет обложки синий.
Способ изготовления: металл (тетракар), 
склеено, 30 страниц.
Транспортировка товара автотранспортом, разгрузка рабочей силой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студенческих пластиковых карточек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8,5-5,5 мм, глянцевый, с изображением ученика и индивидуальными данными на нем, двусторонняя пластиковая карта.
Транспортировка товара автотранспортом, разгрузка рабочей силой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и переплет зачетных книжек магистра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110X150 мм, печать 25 страниц
Тип страниц: 1+1 Цвет, двусторонний, смещение: 90 г/м2  
Тип обложки: твердая, с золотым тиснением, двухслойная (беговка), цвет обложки бордовый.
Способ изготовления: металл (тетракар), 
склеено, 25 страниц.
Транспортировка товара автотранспортом, разгрузка рабочей силой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различных буклетов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A4,
Печать: 4+4, двусторонняя, матовый лак
Меловая бумага: 130 г/м2, от середины / беговка/.
Армянский - 200, 
русский-80
Транспортировка товара автотранспортом, разгрузка рабочей силой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зачетных книжек колледжа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110X150 мм, печать 26 страниц
Тип страниц: 1+1 Цвет, двусторонний, смещение: 90 г/м2,  
Тип обложки: твердая, с золотым тиснением, двухслойная / беговка/, цвет обложки: бордовый. 
Способ изготовления: металлический (тетракар), 
склеено, 30 страниц.
Транспортировка товара автотранспортом, разгрузка рабочей силой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журналов колледжа формата А4 и переплет в твердом переплете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цвет А4 1+1, бумага: офсетная, 80 г/м2 
Тип обложки: жесткая, кожаная, + 15 см складная часть обложки,
Способ формования: волокнистый, термоклеящийся, до 
100-160 страниц.
Транспортировка товара автотранспортом, разгрузка рабочей силой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Школьный контракт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A5+, 160 мм - 230,5 мм,
Тип обложки: 1+0 цветов, меловая бумага: 200 г/м2, тип страницы: 1+1 Цвет, бумага офсетная, 90 г / м2, способ обложки: тетрадь, 12 страниц.
Транспортировка товара автотранспортом, разгрузка рабочей силой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Дневник практики формата А5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цвет А5 1+1, бумага: офсетная, 80 г/м2
Метод составления: металлический (тетракар) , 8 страниц
Транспортировка товара автотранспортом, разгрузка рабочей силой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Формата А5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A5 (148x210 мм), бумага: офсетная 80 г/м2, белая (без печати)
Тип состава: 4+0, 300 г/м2, с логотипом университета
Способ изготовления: сбоку или сверху по требованию заказчика с металлической пружиной 
подключено, 40 листов
Транспортировка товара автотранспортом, разгрузка рабочей силой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для бумаги формата А4, цвета 4+0, с правосторонним складным карманом, 350-400 г/м2
Армянский - 150
Английский-50
Транспортировка товара автотранспортом, разгрузка рабочей силой осуществляется поставщиком: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получения заказов на печатные и переплетные работы: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получения заказов на печатные и переплетные работы: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получения заказов на печатные и переплетные работы: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получения заказов на печатные и переплетные работы: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получения заказов на печатные и переплетные работы: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получения заказов на печатные и переплетные работы: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получения заказов на печатные и переплетные работы: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получения заказов на печатные и переплетные работы: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получения заказов на печатные и переплетные работы: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получения заказов на печатные и переплетные работы: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получения заказов на печатные и переплетные работы: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получения заказов на печатные и переплетные работы: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получения заказов на печатные и переплетные работы: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получения заказов на печатные и переплетные работы: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получения заказов на печатные и переплетные работы: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получения заказов на печатные и переплетные работы: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получения заказов на печатные и переплетные работы: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получения заказов на печатные и переплетные работы: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и переплет сборника научных трудов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Голень. Печать и переплет информационного бюллетеня, сборника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методических пособий формата А5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методических пособий формата А5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книги формата А5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и переплет руководства по рисованию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для рисования геометрических работ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для рисования геометрических работ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и переплет брошюр бакалавра Стургарка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студенческих пластиковых карточек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и переплет зачетных книжек магистра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различных буклетов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зачетных книжек колледжа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журналов колледжа формата А4 и переплет в твердом переплете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Школьный контракт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Дневник практики формата А5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Формата А5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C44960"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C44960"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C22" w:rsidRDefault="00F30C22" w:rsidP="00F858E6">
      <w:pPr>
        <w:spacing w:after="0" w:line="240" w:lineRule="auto"/>
      </w:pPr>
      <w:r>
        <w:separator/>
      </w:r>
    </w:p>
  </w:endnote>
  <w:endnote w:type="continuationSeparator" w:id="0">
    <w:p w:rsidR="00F30C22" w:rsidRDefault="00F30C2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C22" w:rsidRDefault="00F30C22" w:rsidP="00F858E6">
      <w:pPr>
        <w:spacing w:after="0" w:line="240" w:lineRule="auto"/>
      </w:pPr>
      <w:r>
        <w:separator/>
      </w:r>
    </w:p>
  </w:footnote>
  <w:footnote w:type="continuationSeparator" w:id="0">
    <w:p w:rsidR="00F30C22" w:rsidRDefault="00F30C2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C41C2" w:rsidRPr="00241AB0" w:rsidRDefault="00DC41C2"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4D38CF"/>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60</Pages>
  <Words>15858</Words>
  <Characters>90396</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107</cp:revision>
  <dcterms:created xsi:type="dcterms:W3CDTF">2021-01-20T14:35:00Z</dcterms:created>
  <dcterms:modified xsi:type="dcterms:W3CDTF">2025-01-24T06:08:00Z</dcterms:modified>
</cp:coreProperties>
</file>