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քաղաքաշինության կոմիտեի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gayane.hakobyan14@mail.ru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քաղաքաշինության կոմիտեի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քաղաքաշինության կոմիտեի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gayane.hakobyan14@mail.ru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քաղաքաշինության կոմիտեի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ՀՀՔԿ-ԷԱՃԱՊՁԲ-25/3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ՔԱՂԱՔԱՇԻՆՈՒԹՅԱՆ ԿՈՄԻՏԵԻ ԿԱՐԻՔՆԵՐԻ ՀԱՄԱՐ ԳՐԱՍԵՆՅԱԿԱՅԻՆ ԳՈՒՅՔԻ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8.15Պայմանագրի վավերապայմաններում Վաճառողի կողմից նշված բանկային տվյալները պետք է համապատասխանեն միակողմանի հաստատված հայտարարության՝ տուժանքի ձևով պայմանագրի և/կամ որակավորման ապահովումների և դրանց կից վճարման պահանջագրերի բանկային տվյալներին: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պատրաստված 18մմ հաստությամբ Եվրոպական արտադրության  լամինատից։ Գրասեղանի երեսի չափերը 100*53 սմ, ընդհանուր սեղանի բարձրությունը հատակից՝ 70 սմ: Գրասեղանն պետք է ունենա մեկ քաշովի դարակ երեսի տակից և ամբողջ երկայնքով։ Դարակի չափերն են 90x42x14.5սմ դրսից դուրս (ԵxԼxԽ) ուղղորդիչները բարդ գնդիկավոր տեսակի: Դարակի բռնակը թեք կտրվածքներով մեջտեղից։ Սեղանի եզրերը ամբողջությամբ և դարակի եզրերը պետք է պատված լինեն առնվազն 1մմ հաստության PVC-եզրաժապավենով: Գույնը՝ կամ շականակագույն փայտային նախշերով կամ մախագոն կամ մոխրագույն կամ սև:
Չափսերի շեղումը՝ +/- 1սմ:
  *Գույները ըստ քանակի նախապես պետք է համաձայնեցնել Պատվիրատուի հետ։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 պահարան՝ ապակե դռներով: Ընդհանուր բարձրությունը՝ 190-200սմ, լայնությունը առնվազն 80-84 սմ, խորությունը առնվազն 45-50 սմ: 2 ապակե դռներով՝ յուրաքանչյուրի լայնությունը՝ առնվազն 40-42 սմ, բարձրությունը՝ 125-130սմ, դարակաշարք՝ յուրաքանչյուրի բարձրությունը՝ առնվազն 35 սմ, ներքևում 2 բացվող դռներով, լայնությունը՝ առնվազն 40-42 սմ., բարձրությունը՝ 55-65 սմ., մեկ դարակով: Դռների բռնակները մետաղյա, ծխնիները՝ մետաղական վակումային 1,5 մմ հաստության: Գույնը՝ կամ շականակագույն փայտային նախշերով կամ մախագոն կամ մոխրագույն կամ սև:
 *Գույները ըստ քանակի նախապես պետք է համաձայնեցնել Պատվիրատուի հետ։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և շարժական բազկաթոռ՝  սիլիկոնե անվակների վրա, որոնք միմյանց կապակցված պետք է լինեն բարձր որակի հինգ թևանի երկաթե նիկելապատ  խաչուկով։ Մետաղական խաչուկի պատի հաստությունը առնվազն 2մմ։ Մեխանիզմը բարձրացող, իջնող, ճոճվող և աշխատանքային  դիրքում  ֆիքսելու հնարավորությամբ։ Հենակը  պատրաստված ճկած առնվազն 15մմ հաստությամբ նրբատախտակից: Վրան լրացուցիչ ամրացված առնվազն 70մմ հաստությամբ սպունգով, պաստառապատված Eco 1-ին դասի կաշվին փոխարինողով։ Նստատեղը պատրաստված առնվազն 10մմ հաստությամբ նրբատախտակից երեսպատված առնվազն 70մմ հաստությամբ սպունգով և պաստառապատված Eco 1-ին դասի կաշվին փոխարինողով։ Նստատեղի լայնությունը 520-540մմ, խորությունը 500-520մմ։ Թիկնակի բարձրությունը նստատեղից 620-650մմ, լայնությունը 520-540մմ։ Արմընկակալները՝ երկաթյա՝ երեսպատված առնվազն 10մմ հաստությամբ սպունգով և Eco 1-ին դասի կաշվին փոխարինողով։Արմնկակալների երկաթի հաստությունը 10մմ ամենահաստ մասում և 6մմ ամենաբարակ մասում։ Արմընկակալների բարձրությունը նստատեղից ամենաբարձր հատվածում 215-220մմ։ Նստատեղի բարձրությունը գետնից բազկաթոռի ամենացածր դիրքում 450-470մմ, իսկ ամենաբարձր դիրքում 530-550մմ։ Գույնը՝ կամ մոխրագույն կամ շականակագույն կամ սև:
*Գույները ըստ քանակի նախապես պետք է համաձայնեցնել Պատվիրատուի հետ։ 
Կողմնորաշիչ նկար՝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հոլովակավոր և շարժական բազկաթոռ՝  գլորվող անվակների վրա, որոնք միմյանց կապակցված պետք է լինեն բարձր որակի հինգ թևանի երկաթե  խաչուկով՝ երեսպատված փայտով։ Մեխանիզմը բարձրացող, իջնող, ճոճվող և աշխատանքային տարբեր  դիրքում  ֆիքսելու հնարավորությամբ։ Նստատեղը և հենակը՝ պատրաստված 100-140մմ հաստությամբ փայտե կարկասից և առնվազն 60մմ հաստությամբ սպունգ  վրադիր բնական կաշի փախլավաձև կարվածքով։ Նստատեղի լայնությունը 520-540մմ, խորությունը 520-540մմ։ Թիկնակի բարձրությունը նստատեղից 760-780մմ,գետնից 1180-1200մմ, լայնությունը 520-540մմ ամենանեղ հատվածում։ Արմընկակալները՝ փայտե՝ գոգավոր, ամրացված նստատեղի կողամասերից յուրաքանչյուրը 90-100մմ հաստությամբ։ Նստատեղի բարձրությունը գետնից բազկաթոռի ամենացածր դիրքում 450-470մմ, իսկ ամենաբարձր դիրքում 520-540մմ։ 
Գույնը՝ կամ մոխրագույն կամ սև:
*Գույները ըստ քանակի նախապես պետք է համաձայնեցնել Պատվիրատուի հետ։ 
Կողմնորաշիչ նկար՝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անշարժ աթոռ՝ փայտե հիմնակմախքով, չորս ոտանի, 2,8x4 սմ հաստության փայտով: Արմնկակալները փայտյա՝ կաշվե երեսպատումով:
Նստատեղը և թիկնակը փափուկ 8-10 սմ հաստության սպունգով, պաստառապատված՝ բարձրորակ Eco 1-ին դասի կաշվին փոխարինողով:
Թիկնակի բարձրությունը հատակից 100-102 սմ, նստատեղի բարձրությունը հատակից 42-44 սմ: Նստատեղի լայնությունը 50-52սմ, խորությունը 50-52սմ։ Թիկնակի բարձրությունը նստատեղից 56-58սմ, լայնությունը 50-52սմ։ Արմնկակալերի բարձրությունը նստատեղից 20-22սմ։ Գույնը՝ կամ շագանակագույն կամ սև:
*Գույները ըստ քանակի նախապես պետք է համաձայնեցնել Պատվիրատուի հետ։ 
Կողմնորաշիչ նկար՝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երկու տեղանի բազմոց՝ փայտի և 12-14մմ հաստությամբ նրբատախտակի համադրության հիմնակմաղքով, պատված ձգվող գոտիներով, առնվազն 35 խտության 12սմ հաստության սպունգով և սինտիպոնե մանրաթելով, պաստառապատված բարձրորակ Eco 1-ին դասի կաշվին փոխարինողով։ Բազմոցը բաղկացած պետք է լինի երկու առանձին 80-82սմ կտորներից որոնք իրար պետք է միանան հատուկ երկաթե դետալներով։ Բազմոցի երկարությունը դրսից  դուրս՝ 220-225սմ, խորությունը 57-59սմ, հատակից մինչև նստատեղի վերին հատված 42սմ։ Բազմոցի թևերը փափուկ՝ 35 խտության 4-6սմ հաստության սպունգով պաստառված Eco 1-ին դասի բարձրակարգ կաշվին փոխարինողով։ Բազմոցի թևերի երկարությունը՝ 83-86սմ է լայնությունը 18-20սմ, թևի բարձրությունը նստատեղից 18-20սմ, հատակից մինչև թևի վերին հատվածը 60-64սմ։ Մեջքի ընդհանուր երկարությունը առանց թևերի 120-125սմ, հաստությունը 24-27սմ, մեջքի բարձրությունը նստատեղից 33-36սմ, հատակից մինչև վերին հատված 77-80սմ։ Գույնը՝ կամ շագանակագույն կամ մոխրագույն կամ սև:
*Գույները ըստ քանակի նախապես պետք է համաձայնեցնել Պատվիրատուի հետ։
Կողմնորաշիչ նկար՝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