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2025.03.17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Муниципалитет Мегринского сообщества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Сюникская область, г. Мегри, З. Андраник №2</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Обезвреживание бездомных животных</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Шушан Саргсян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shushansargsyanh@mail.ru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+374 286-4-35-00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Муниципалитет Мегринского сообщества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SM-MH-EACCDZB-25/01</w:t>
      </w:r>
      <w:r w:rsidRPr="005704A1">
        <w:rPr>
          <w:rFonts w:ascii="Calibri" w:hAnsi="Calibri" w:cs="Times Armenian"/>
          <w:lang w:val="ru-RU"/>
        </w:rPr>
        <w:br/>
      </w:r>
      <w:r w:rsidRPr="005704A1">
        <w:rPr>
          <w:rFonts w:ascii="Calibri" w:hAnsi="Calibri" w:cstheme="minorHAnsi"/>
          <w:lang w:val="af-ZA"/>
        </w:rPr>
        <w:t>2025.03.17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Муниципалитет Мегринского сообщества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Муниципалитет Мегринского сообщества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Обезвреживание бездомных животных</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Обезвреживание бездомных животных</w:t>
      </w:r>
      <w:r w:rsidR="005704A1" w:rsidRPr="005704A1">
        <w:rPr>
          <w:rFonts w:ascii="Calibri" w:hAnsi="Calibri"/>
          <w:b/>
          <w:lang w:val="ru-RU"/>
        </w:rPr>
        <w:t>ДЛЯНУЖД</w:t>
      </w:r>
      <w:r w:rsidR="00D80C43" w:rsidRPr="00D80C43">
        <w:rPr>
          <w:rFonts w:ascii="Calibri" w:hAnsi="Calibri"/>
          <w:b/>
          <w:lang w:val="hy-AM"/>
        </w:rPr>
        <w:t>Муниципалитет Мегринского сообщества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SM-MH-EACCDZB-25/01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shushansargsyanh@mail.ru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Обезвреживание бездомных животных</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վնասազերծման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392</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427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2025.03.31.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SM-MH-EACCDZB-25/01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Муниципалитет Мегринского сообщества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SM-MH-EACCDZB-25/01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SM-MH-EACCDZB-25/01</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"SM-MH-EACCDZB-25/01"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Муниципалитет Мегринского сообщества*(далее — Заказчик) процедуре закупок под кодом SM-MH-EACCDZB-25/01*.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Мегринского сообщества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"SM-MH-EACCDZB-25/01"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Муниципалитет Мегринского сообщества*(далее — Заказчик) процедуре закупок под кодом SM-MH-EACCDZB-25/01*.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Мегринского сообщества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SM-MH-EACCDZB-25/01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վնասազերծման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 бездомных животных, предусмотренные настоящей спецификацией (сокращение количества бездомных животных путем стерилизации), представляют собой отлов, стерилизацию и выпуск животных, для осуществления которых применяются следующие условия и стандарты: 1 разработка полного рабочего плана, который обеспечит быстрое и эффективное выполнение действий. 2. Отлов бездомных животных, который должен осуществляться с использованием соответствующих современных средств отлова /будет использоваться специальное ружье для усыпления или приспособление для стрельбы сеткой в случае животных, вызывающих трудности в процессе отлова/. 2. перевозка пойманных животных в приют на транспортных средствах, приспособленных для этой цели. Временное жилье/клиника должно представлять собой специальное помещение, предназначенное для этого, которое, в случае размещения в жилом помещении, оборудовано отдельным входом, а также имеет: • Приемная для осмотра животных; • отдельный медицинский кабинет;• Отдельное хирургическое отделение; • отдельная диагностическая лаборатория; • помещение для содержания животных после операции, а также для больных животных; • холодильная камера для хранения туш; * склад для хранения кормов; • ванная комната. Временное жилье/клиника должно быть обеспечено естественным и искусственным освещением, горячей и холодной водой, бесперебойной подачей питьевой воды, системой естественной и искусственной вентиляции. стены и полы легко мыть и мыть, устойчивы к воздействию дезинфицирующих средств, поверхности мебели, дверей и окон достаточно прочные, легко моются и устойчивы к воздействию дезинфицирующих средств:Приемные оборудованы бактерицидными лампами или другими средствами, операционная оборудована оборудованием, необходимым для проведения операций с животными: операционный стол, Стол для инструментов, стул, раковина, дезинфицирующее средство и т. д., лаборатория оборудована оборудованием, необходимым для проведения анализов крови, мочи и кала: стол, шкаф, стул и т. д. и т.д., с санузлом для хранения патологических материалов, необходимым оборудованием для экспертизы патологических материалов, склады, холодильные камеры оснащены стеллажами и подгузниками, с помощью которых исключается возможность контакта консервируемых продуктов с полом, стенами, оборудованием. хирургические процедуры стерилизации должны выполняться квалифицированным ветеринаром:. В приюте проводится регистрация животных, постановка на учет, для чего исполнитель должен вести реестр отловленных животных и проводить опознавательные знаки (наушники из прочного материала) и клиническое обследование. 5. В соответствии с инструкциями по профилактике и ликвидации заболеваний и международными нормами, после заключения ветеринара и положительного результата диагностического теста на болезнь лейшманиоз, включенную в список особо опасных заболеваний, а в случае невозможности этого-после результатов экспертизы, проведенной лабораторией, аккредитованной для выявления болезней животных в РА, эвтаназия животных, больных опасными для человека и животных заболеваниями и проявляющих агрессию, в соответствии с инструкциями по профилактике и ликвидации заболеваний и международными нормами, и отправка биологических отходов и трупов животных на уничтожение путем кремации. в соответствии с лицензированной организацией:  6. Выполнение необходимых мер при наличии паразитов у животных с использованием соответствующих лекарств. 7. Стерилизация/стерилизация клинически здоровых животных, послеоперационное лечение в течение 1-2 дней. 8. Вакцинация против бешенства в соответствии с требованиями закона. 9. 9.после выполнения всех вышеперечисленных ветеринарных мер стерилизованное/кастрированное животное нумеруется (с логотипом, прикрепленным к уху) и выпускается в то место, где оно было поймано (если это не территории образовательных, культурных, спортивных, медицинских организаций). Перевозка, отлов, дезинфекция животных в приюте/клинике и транспортных средств для выполнения указанных действий осуществляется исполнителем:
11. Предоставлять услуги поэтапно, по взаимному согласию, в течение двух дней после подачи заявки. 12. Для приема и регистрации сигналов тревоги от населения и других лиц у исполнителя должен быть оператор, который должен работать с 9.00 до 19.00 и раз в неделю представлять в муниципалитет информацию о количестве пойманных животных, обязательно указывая количество собак и по какому адресу были пойманы собаки, сколько из них было возвращено и помещено на ночлег. В ходе оказания услуги в общей сложности 65 бездомных собак должны быть стерилизованы. услуги должны предоставляться в 2 этапа, в зависимости от сезона, в зависимости от заказчика:13. В случае опасности возникновения инфекционных заболеваний у животных, заболеваемости или гибели животных немедленно уведомлять уполномоченный орган-инспекционный орган по безопасности пищевых продуктов РА и выполнять инструкции по профилактике и ликвидации заболеваний, а также предоставлять ежемесячную информацию и отчет уполномоченному органу и заказчику о проведенных противоэпидемических мероприятиях, выявленных инфекционных и неинфекционных заболеваниях.
(не менее 57 бездомных собак)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Мегри, ул. З. Андраника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контракта до 20 декабря 2025 г.: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վնասազերծման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