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ֆիզիկաքիմիական հատկությունների ուսումնասիրման կայան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«ԲԿԳԿ-ԷԱՃԱՊՁԲ-25/8»*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ֆիզիկաքիմիական հատկությունների ուսումնասիրման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"Մակերևութային և միջֆազային լարվածության չափման սարք (տենզիոմետր) լրակազմով ՝ 
Մակերևութային և միջֆազային լարվածության չափման տիրույթը` 1-2000 մՆ/մ,
Զգայունությունը՝ ոչ ավել, քան 0.001 մՆ/մ,
Կորելացիոն մեթոդները՝ Harkins-Jordan, Hub-Mason, Zuidema-Waters, linear correction, no correction,
Թրջման անկյան չափման տիրույթը` 0-90° (Վաշբուրն), 0-180° (Վիլհելմի ափսե), ճշտությունը՝  0.01°,
Առավելագույն նմուշի զանգվածը՝ 210 գ, բաժանելիությունը՝ ոչ ավել, քան 1 մկգ,
Ավտոմատացված գերքաշի դետեկցիա, 
Ավտոմատացված կողպման ֆունկցիա,
Չափման արագությունը՝ ոչ պակաս, քան 100 Հց,
Ներքին տրամաչափարկման ֆունկցիա, տրամաչափարկումը՝ ավտոմատացված,
Հեղուկ նմուշի խտության որոշման տիրույթը` 1-2200 կգ/մ3, ճշտությունը՝  ոչ ավել, քան 0.1 կգ/մ3
Պինդ նյութի խտության որոշման տիրույթը` 1000-20000 կգ/մ3, ճշտությունը՝  ոչ ավել, քան 0.1 կգ/մ3,
Նմուշի հենքի շարժման տիրույթը՝ ոչ պակաս, քան 120 մմ
Նմուշի շարժի արագության տիրույթը՝ 0.001-800 մմ/րոպե,  ճշտությունը՝ ոչ ավել, քան 16 նմ, շարժիչի տեսակը՝ brushless DC servo motor, 
Չափման ջերմաստիճանային տիրույթը՝ -15 °С մինչև 135°С,
Ջերմաստիճանի կարգավորումը՝ առանց ջրի, Պելտյեի բջջի օգնությամբ,
Ինտեգրված խառնիչով,
Օպտիկական համակարգը` ֆիքսված, ոչ պակաս, քան 1.4x, 
Սառեցման հնարավորությամբ,
Ներկառուցվող իոնիզատորի հնարավորությամբ,
Դռները՝ ապակյա և քիմիապես կայուն:
Աշխատանքային սենյակի ջերմաստիճանը՝ 15-30°С,
Չափսերը՝ ոչ ավել, քան 290x360x560 մմ,
Կշիռը (առանց պարագաների)՝ ոչ ավել, քան 29 կգ,
Սնուցումը՝ 100-240 Վ, 47-63 Հց, ոչ ավել, քան 40 Վտ:
Սարքի կառավարման համար նախատեսված ներկառուցված սենսորային գունավոր LED էկրան:
Հիմնական կառավարումը համակարգչային ՝ ներառված տարբեր ծրագրային փաթեթների միջոցով: Համակարգիչ՝ պրոցեսորը ոչ թույլ, քան Intel Core i5-13500, օպերացիոն համակարգը՝ Windows 11 Pro լիցենզային, LED IPS մոնիտոր` ոչ պակաս, քան 24 դույմ, առանց շրջանակի էկրան, դիտման անկյունը՝ ոչ պակաս, քան 178°: 
Ծրագրային փաթեթները բազմալեզու, առնվազն 9 լեզու, ներառյալ անգլերեն և ռուսերեն լեզուները:
Միցելագոյացման կրիտիկական կոնցենտրացիայի որոշման մոդուլ (CMC)՝ մոդուլի կառավարումը համակարգում ինտեգրված ծրագրի միջոցով, 
Միցելագոյացման կրիտիկական կոնցենտրացիայի ավտոմատացված որոշման համար կրկնակի դոզավորման համակարգ,
Միկրոդոզատորի աշխատանքային արագությունը` 5-95 մլ/րոպե, սանդղակավորումը` ոչ ավել, քան 0.1մկլ,
Ֆիքսված պինդ նմուշների բռնիչ:
Չափման մեթոդները առնվազն.
- մակերևութային և միջֆազային լարվածության չափում,
- Նուի օղակի բաժանում,
- բարակ թաղանթ (Dyu Nui օղակ),
- Վիլհելմի ափսե,
- Լենդմյուրի ձող,
- Վաշբուրն (փոշիներ),
- Վիլհելմի ափսե (շփման անկյուն),
- ներթափանցում,
- թրջելիություն,
- կպչունություն,
- նստվածք,
- սեդիմենդացիա,
- մակերևութային ակտիվ նյութերի (ՄԱՆ-երի) ուսումնասիրություն,
- միցելագոյացման կրիտիկական կոնցենտրացիայի (ՄԿԿ-ի) որոշում,
- հեղուկի խտության որոշում,
- ադսորբցիայի էնթալպիա,
- պինդ նյութի խտության որոշում:
Մակերևութային և միջֆազային լարվածության չափման սարքի բոլոր ծրագրերը և մոդուլները պետք է արտադրված լինեն մեկ արտադրողի կողմից:
Մանրաթելային մեթոդների համար ռեակտիվների հավաքածու նախատեսված ոչ պակաս, քան 1000 նմուշի համար: Տարբեր լուծույթների մակերևութային լարվածության և միցելագոյացման որոշման մեթոդաբանության ներդրում, ներառված ռեակտիվներ, A դասի ապակեղեն  և բարձր որակի մեխանիկական միկրոպիպետներ՝ նախատեսված բարձր ճշտություն և արդյունքների վերարտադրելիություն պահանջող քիմիական հետազոտությունների համար՝
- 100-1000 մկլ  փոփոխական ծավալով մեխանիկական ճշգրիտ սերտիֆիկացված միկրոպիպետ պրեմիում դասի, Eppendorf Pipette Reference 2 (Color Blue), Pipet-Lite Pipette Unv. SL-1000XLS+ կամ Socorex Acura 825՝ 1 հատ, ներառյալ ոչ պակաս, քան 1000 հատ ծայրակալ,
- 10-100 մկլ  փոփոխական ծավալով մեխանիկական ճշգրիտ սերտիֆիկացված միկրոպիպետ պրեմիում դասի, Eppendorf Pipette Reference 2 (Color Yellow), Pipet-Lite Pipette Unv. SL-100XLS+ կամ Socorex Acura 825՝ 1 հատ, ներառյալ ոչ պակաս, քան 1000 հատ ծայրակալ,
- 2-20 մկլ  փոփոխական ծավալով մեխանիկական ճշգրիտ սերտիֆիկացված միկրոպիպետ պրեմիում դասի, Eppendorf Pipette Reference 2 (Color Light Gray), Pipet-Lite Pipette Unv. SL-20XLS+ կամ Socorex Acura 825՝ 1 հատ, ներառյալ ոչ պակաս, քան 1000 հատ ծայրակալ:
Մակերևութային և միջֆազային լարվածության չափման սարքի անխափան աշխատանքի համար նախատեսված իրական ժամանակում կրկնակի փոխակերպմամբ անխափան սնուցման սարք (UPS)՝ 1 հատ:  Պատրաստված DSP տեխնոլոգիայով: Հզորությունը՝ 3000 VA, 2700 Վտ: Նախատեսված էլեկտրական զգայուն սարքերի անխափան աշխատանքն ապահովելու համար: Առնվազն 6 հատ 12Վ/9ԱԺ փականով կարգավորվող կապարաթթվային մարտկոցներով և առնվազն 3 տարվա աշխատանքի համար նախատեսված կյանքի տևողությամբ: Մարտկոցների պահարաններ հետագայում միացնելու հնարավորությամբ: Մարտկոցների տաք փոխարինման հնարավորությամբ:  ՀՈՍԱՆՔԻ ՄՈՒՏՔ՝ նոմինալ լարում՝ 220Վ, փոփոխական, միաֆազ, լարման տատանում՝ 115-ից  մինչև 290Վ տիրույթը, հաճախականություն 40-ից 70 Հց (ավտոզդայությամբ), մուքային հզորության գործակիցը՝ ոչ պակաս քան 0.99: ՀՈՍԱՆՔԻ ԵԼՔ՝ նոմինալ հզորություն՝ 3կՎԱ, ակիվ հզորություն՝ առնվազն 3կՎտ, հզորության գործակից՝ առնվազն 1, ֆազերի քանակը՝ միաֆազ, լարում՝ 220, 230 կամ 240Վ ընտրովի, կայունություն՝ ոչ ավել քան ±1%, արդյունավետությունը օնլայն ռեժիմում՝ ոչ պակաս 92%, ECO ռեժիմում՝ ոչ պակաս 95%, ալիքի տեսակը՝ մաքուր սինուսոիդա, նորմալ գերբեռնվածություն՝ 105-125% բեռնվածության դեպքում ոչ պակաս քան 50 վ, հաճախականությունը և նրա կայունությունը՝ 50±0,2% Հց, ելքերի քանակը՝ առնվազն IEC 8 հատ C13 երկու սեգմենտ, IEC 1 հատ C19: Տվյալների ցուցադրում բազմաֆունկցիոնալ գրաֆիկական LCD, LED կամ հպումային դիսփլեյի վրա՝ բեռի չափ, մարտկոցների լիցքավորման չափը, մուտքային և ելքային լարում և հաճախականություն, աշխատանքային ռեժիմ: Աղմուկը՝ ոչ ավել քան 55դԲ 1 մետր հեռավորության վրա: Արտաքին չափսերը` ոչ ավել, քան 440x630x86.5մմ: Քաշը (ներառյալ մարտկոցները)՝ ոչ ավել, քան 34 կգ:
Երաշխիքային ժամկետ բոլոր սարքերի և սարքավորումների համար՝ առնվազն 1 տարի:
Միջազգային ստանդարտներին համապատասխանության սերտիֆիկատներ:
Պետք է ներկայացվի արտադրողի հավաստումը ՀՀ տարածքում մատակարարի լիազորության վերաբերյալ (Manufacturer authorization):
Մեթոդական ուսուցում արտադրողի գործարանում՝ 3 հոգի ոչ քիչ, քան 5 օր: 
Կարգաբերում և գործարկում ներառյալ ուսուցումը՝ ոչ քիչ, քան 3 օր արտադրողի կողմից սերտիֆիկացված մասնագետի կողմից:
Մատակարարումից առաջ սարքի ապրանքանիշը և լրակազմը լրացուցիչ համաձայնեցնել պատվիրատուի հետ:
Սառեցման կետի միկրոօսմօմետր լրակազմով ՝
Չափման տիրույթը՝ 0-2000 մՕսմոլ/կգ:
Տարալուծելիությունը՝ 1% մՕսմոլ/կգ:
Նմուշի ծավալը՝ 50-150 մկլ:
Չափման տևողությունը՝ոչ ավել, քան 3 րոպե:
Չափման ճշտությունը՝ SD ոչ ավել, քան 4 մՕսմոլ/կգ (0-400 մՕսմոլ/կգ) և RSD ոչ ավել, քան 1% (0-2000 մՕսմոլ/կգ):
Գծայնությունը՝ 0-1500 մՕսմոլ/կգ տիրույթում ոչ ավել, քան ± 1.0 %, 0-2000 մՕսմոլ/կգ տիրույթում ոչ ավել, քան ± 1.5 %:
Չափիչ գլխիկ 150 մկլ՝ 1 հատ:
Չափիչ գլխիկ 50 մկլ՝ 1 հատ:
2 և 3 կետով աստիճանավորման հնարավորություն:
Համակարգչին միանալու հնարավորություն: Դյուրակիր համակարգիչը ներառված՝ պրոցեսորը ոչ թույլ, քան Intel Core i5-1350P, օպերացիոն համակարգը՝ Windows 11 Pro լիցենզային, IPS Էկրան՝ ոչ պակաս, քան 15.6 դույմ:
Միջազգային ստանդարտներին համապատասխան ծրագրային ապահովում` սարքը աշխատեցնող ծրագիր (Software):
Աստիճանավորման լուծույթների հավաքածու ապակյա սրվակներով՝
100 մՕսմոլ/կգ` ոչ պակաս, քան 12 սրվակ, 
300 մՕսմոլ/կգ` ոչ պակաս, քան 12 սրվակ,
400 մՕսմոլ/կգ` ոչ պակաս, քան 24 սրվակ,
850 մՕսմոլ/կգ` ոչ պակաս, քան 24 սրվակ,
2000 մՕսմոլ/կգ` ոչ պակաս, քան 12 սրվակ:
Չափումների համար նախատեսված պլաստիկ շշիկների հավաքածու՝ ոչ պակաս, քան 2500 հատ:
Աշխատանքային սենյակի ջերմաստիճանը՝ 10-35 °С:
Չափսերը՝ ոչ ավել, քան 160 x 182 x 340 mm :
Կշիռը (առանց պարագաների)՝ ոչ ավել, քան 4.5 կգ:
Սնուցումը՝ 100-240 Վ, 50-60 Հց, ոչ ավել, քան 70 Վտ:
Երաշխիքային ժամկետ՝ առնվազն 1 տարի:
Միջազգային ստանդարտներին համապատասխանության սերտիֆիկատներ:
Պետք է ներկայացվի արտադրողի հավաստումը ՀՀ տարածքում մատակարարի լիազորության վերաբերյալ (Manufacturer authorization):
Կարգաբերում, մեթոդաբանության և գործարկման ուսուցում՝ ոչ պակաս, քան 3 օր արտադրողի կողմից սերտիֆիկացված մասնագետի կողմից:
Մատակարարումից առաջ սարքի ապրանքանիշը և լրակազմը լրացուցիչ համաձայնեցնել պատվիրատուի հետ: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համալսարանի քիմիայի ֆակուլտետ, ք. Երևան, 0025,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ֆիզիկաքիմիական հատկությունների ուսումնասիրման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