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ՇՄԳէՄ-ԷԱՃԱՊՁԲ-25/10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ՇՄԳէՄ-ԷԱՃԱՊՁԲ-25/10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ՇՄԳէՄ-ԷԱՃԱՊՁԲ-25/10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ՇՄԳէՄ-ԷԱՃԱՊՁԲ-25/10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ՇՄԳէՄ-ԷԱՃԱՊՁԲ-25/10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ՇՄԳէՄ-ԷԱՃԱՊՁԲ-25/10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ՇՄԳէՄ-ԷԱՃԱՊՁԲ-25/10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ԷՆՐԻԿՈ ՄԱՏՏԵԻ ԱՆՎԱՆ ՊՈԼԻԿԼԻՆԻԿԱ ՓԲԸ ԿԱՐԻՔՆԵՐԻ ՀԱՄԱՐ ՝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60լ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585x800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30լ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50x60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ռետինե, ռետինի տեսակը լատեքս, երկարությունը ոչ պակաս քան 300մմ, հաստությունը 0,3-0,7մմ: Չափսերիշեղումը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բուրմունքը չեզոք, լուծելիությունը 100%, PH-5,5-6,5, բաղադրություն (Aqua,Sodium,Laureth, Sulphate, sodium chloride, Cocamide dea, Cocamidopropyl, Betaine, Citric acid, Disodium edta,Styrene,Actuated copolymer, Sodium benzoate, Methychloroisothiazolinone, Propylene clycol) պահպանման ջերմաստիճանը 5-40օC,  պարունակությունը 1-5 % (մաշկի և աչքերի վտանգավոր գռգռիչ), ISO 9001  ստանդարտին համապատասխան:  Գործարաային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500մլ  :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սրբիչներ մեկանգամյա օգտագործման, դիսպենսեր սարքի համար թերթի՝ լայնքը և  երկարությունը ՝22.5սմ ոչ պակաս ,  թերթերի քանակը 200 հատից ոչ պակաս.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հատակի չորացման և մաքրման համար, ջրաներծծիչ, բամբակե կամ համարժեք, չափերը առնվազն 80*80սմ, մեջտեղում անցք հատակ մաքրող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ֆալյում կա նկար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ֆալյում կա նկար Ջահիր ամանի  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բաղադրությունը՝ ցելյուլոզա, տուփի մեջ 200 հատ, տուփը ստվարաթղթից: Պահպանման ժամկետը անսահմանափակ: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չորացրած ճյուղերից, նախատեսված փակ տարածքներում հատակների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առնվազն 300մլ.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ամանի 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