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ՎԱԲՏ-ԷԱՃԱՊՁԲ-25/25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Премьер-минситра РА объявляет на поставку топливо на код ՎԱԲՏ-ԷԱՃԱՊՁԲ-25/25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Адонц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lilit.adonts@gov.am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ՎԱԲՏ-ԷԱՃԱՊՁԲ-25/25</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Премьер-минситра РА объявляет на поставку топливо на код ՎԱԲՏ-ԷԱՃԱՊՁԲ-25/25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Премьер-минситра РА объявляет на поставку топливо на код ՎԱԲՏ-ԷԱՃԱՊՁԲ-25/25</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ՎԱԲՏ-ԷԱՃԱՊՁԲ-25/25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lilit.adonts@gov.am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Премьер-минситра РА объявляет на поставку топливо на код ՎԱԲՏ-ԷԱՃԱՊՁԲ-25/25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17338650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ՎԱԲՏ-ԷԱՃԱՊՁԲ-25/25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ՎԱԲՏ-ԷԱՃԱՊՁԲ-25/25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150 ° С при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ТС ТС 013/2011 Технического регламента Таможенного союза. Доставка купона.             
• Купоны должны быть действительны в течение не менее 12 месяцев после даты доставки и должны быть доставлены по адресу: В Ереване (не менее 10 АЗС, как минимум одна в районе Кентрон), во всех областных 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95, моторный метод не менее 85, давление насыщенного бензином эвапорита: 45-100 кПа, содержание свинца не более 5 мг / дм, объемная доля 1% при температуре 15 ° С не более 720-775 кг / м3, содержании серы не более 10 мг / кг, содержании кислорода не более 2,7%, объемной доле окислителей, не более метанола -3%, этанол-5%, изопропиловый спирт-10%, изобутиловый спирт-10%, трабутиловый спирт-7%, простые эфиры (C5 и выше) -15%, другие окислители -10%, безопасность по данным правительства 2004 года «Технический регламент о двигателях внутреннего сгорания», утвержденный Решением № 1592-N от 11 ноября 2004 г. Доставка с купонами.
• Сертификация качества продукции является обязательной.
• Купоны должны быть действительны в течение не менее 12 месяцев после даты доставки и должны быть доставлены в  г.Ереване (не менее 10 АЗС, как минимум одна в районе Кентрон),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