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CA164" w14:textId="1CFB6370" w:rsidR="00844B60" w:rsidRDefault="00844B60"/>
    <w:p w14:paraId="09885A10" w14:textId="77777777" w:rsidR="00CF56BE" w:rsidRDefault="00CF56BE" w:rsidP="00670818">
      <w:pPr>
        <w:spacing w:after="0" w:line="240" w:lineRule="auto"/>
        <w:jc w:val="center"/>
        <w:rPr>
          <w:rFonts w:ascii="GHEA Grapalat" w:hAnsi="GHEA Grapalat" w:cs="Calibri"/>
          <w:sz w:val="24"/>
          <w:szCs w:val="24"/>
          <w:lang w:val="hy-AM"/>
        </w:rPr>
      </w:pPr>
      <w:r>
        <w:rPr>
          <w:rFonts w:ascii="GHEA Grapalat" w:hAnsi="GHEA Grapalat" w:cs="Calibri"/>
          <w:sz w:val="24"/>
          <w:szCs w:val="24"/>
          <w:lang w:val="hy-AM"/>
        </w:rPr>
        <w:t>Для нужд Фонда «Национальный политехнический университет Армении»</w:t>
      </w:r>
    </w:p>
    <w:p w14:paraId="4EF3DE65" w14:textId="77777777" w:rsidR="00425319" w:rsidRPr="002A6071" w:rsidRDefault="00C5691E" w:rsidP="00670818">
      <w:pPr>
        <w:spacing w:after="0" w:line="240" w:lineRule="auto"/>
        <w:jc w:val="center"/>
        <w:rPr>
          <w:rFonts w:ascii="GHEA Grapalat" w:hAnsi="GHEA Grapalat" w:cs="Calibri"/>
          <w:sz w:val="24"/>
          <w:szCs w:val="24"/>
          <w:lang w:val="hy-AM"/>
        </w:rPr>
      </w:pPr>
      <w:r w:rsidRPr="002A6071">
        <w:rPr>
          <w:rFonts w:ascii="GHEA Grapalat" w:hAnsi="GHEA Grapalat" w:cs="Calibri"/>
          <w:sz w:val="24"/>
          <w:szCs w:val="24"/>
          <w:lang w:val="hy-AM"/>
        </w:rPr>
        <w:t>покупка услуг общественной телефонной связи</w:t>
      </w:r>
    </w:p>
    <w:p w14:paraId="7CA7A693" w14:textId="77777777" w:rsidR="00C23E3D" w:rsidRPr="002A6071" w:rsidRDefault="00C23E3D" w:rsidP="00670818">
      <w:pPr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</w:p>
    <w:tbl>
      <w:tblPr>
        <w:tblW w:w="13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1710"/>
        <w:gridCol w:w="1791"/>
        <w:gridCol w:w="5053"/>
        <w:gridCol w:w="769"/>
        <w:gridCol w:w="630"/>
        <w:gridCol w:w="3267"/>
      </w:tblGrid>
      <w:tr w:rsidR="00113050" w:rsidRPr="002A6071" w14:paraId="617B3509" w14:textId="77777777" w:rsidTr="00113050">
        <w:trPr>
          <w:cantSplit/>
          <w:trHeight w:val="1555"/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46AE4618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A6071">
              <w:rPr>
                <w:rFonts w:ascii="GHEA Grapalat" w:hAnsi="GHEA Grapalat"/>
                <w:b/>
                <w:sz w:val="18"/>
                <w:szCs w:val="18"/>
              </w:rPr>
              <w:t>Н/Д</w:t>
            </w:r>
          </w:p>
        </w:tc>
        <w:tc>
          <w:tcPr>
            <w:tcW w:w="1710" w:type="dxa"/>
            <w:vAlign w:val="center"/>
          </w:tcPr>
          <w:p w14:paraId="26C3E7C1" w14:textId="77777777" w:rsidR="00113050" w:rsidRPr="00926862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6862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Код транзита, предоставленный планом закупок, согласно классификации </w:t>
            </w:r>
            <w:r w:rsidRPr="002A6071">
              <w:rPr>
                <w:rFonts w:ascii="GHEA Grapalat" w:hAnsi="GHEA Grapalat"/>
                <w:sz w:val="18"/>
                <w:szCs w:val="18"/>
              </w:rPr>
              <w:t>CPV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49E9335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Нейминг</w:t>
            </w:r>
            <w:proofErr w:type="spellEnd"/>
          </w:p>
        </w:tc>
        <w:tc>
          <w:tcPr>
            <w:tcW w:w="5053" w:type="dxa"/>
            <w:vAlign w:val="center"/>
          </w:tcPr>
          <w:p w14:paraId="128225A8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Технические характеристики</w:t>
            </w:r>
          </w:p>
        </w:tc>
        <w:tc>
          <w:tcPr>
            <w:tcW w:w="769" w:type="dxa"/>
            <w:shd w:val="clear" w:color="auto" w:fill="auto"/>
            <w:textDirection w:val="btLr"/>
            <w:vAlign w:val="center"/>
          </w:tcPr>
          <w:p w14:paraId="25EB69DC" w14:textId="77777777" w:rsidR="00113050" w:rsidRPr="002A6071" w:rsidRDefault="00113050" w:rsidP="006F1AC4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630" w:type="dxa"/>
            <w:shd w:val="clear" w:color="auto" w:fill="auto"/>
            <w:textDirection w:val="btLr"/>
            <w:vAlign w:val="center"/>
          </w:tcPr>
          <w:p w14:paraId="5348EFDE" w14:textId="77777777" w:rsidR="00113050" w:rsidRPr="002A6071" w:rsidRDefault="00113050" w:rsidP="006F1AC4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3267" w:type="dxa"/>
            <w:vAlign w:val="center"/>
          </w:tcPr>
          <w:p w14:paraId="3026F469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Дата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место</w:t>
            </w:r>
            <w:proofErr w:type="spellEnd"/>
            <w:r w:rsidRPr="002A607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A6071">
              <w:rPr>
                <w:rFonts w:ascii="GHEA Grapalat" w:hAnsi="GHEA Grapalat"/>
                <w:sz w:val="18"/>
                <w:szCs w:val="18"/>
              </w:rPr>
              <w:t>доставки</w:t>
            </w:r>
            <w:proofErr w:type="spellEnd"/>
          </w:p>
        </w:tc>
      </w:tr>
      <w:tr w:rsidR="00113050" w:rsidRPr="002A6071" w14:paraId="25C6808D" w14:textId="77777777" w:rsidTr="00113050">
        <w:trPr>
          <w:cantSplit/>
          <w:trHeight w:val="3230"/>
          <w:jc w:val="center"/>
        </w:trPr>
        <w:tc>
          <w:tcPr>
            <w:tcW w:w="621" w:type="dxa"/>
            <w:shd w:val="clear" w:color="auto" w:fill="auto"/>
            <w:vAlign w:val="center"/>
          </w:tcPr>
          <w:p w14:paraId="4EAE92C1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A40D2F4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3E99024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724B8313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5F0737A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8AE7AA" w14:textId="77777777" w:rsidR="00113050" w:rsidRPr="002A6071" w:rsidRDefault="00113050" w:rsidP="006F1AC4">
            <w:pPr>
              <w:pStyle w:val="ListParagraph"/>
              <w:ind w:left="215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FE61E27" w14:textId="77777777" w:rsidR="00113050" w:rsidRPr="002A6071" w:rsidRDefault="00113050" w:rsidP="006F1AC4">
            <w:pPr>
              <w:pStyle w:val="ListParagraph"/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64211100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F9D41" w14:textId="77777777" w:rsidR="00113050" w:rsidRPr="002A6071" w:rsidRDefault="00113050" w:rsidP="006F1AC4">
            <w:pPr>
              <w:pStyle w:val="ListParagraph"/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A6071">
              <w:rPr>
                <w:rFonts w:ascii="GHEA Grapalat" w:hAnsi="GHEA Grapalat"/>
                <w:sz w:val="18"/>
                <w:szCs w:val="18"/>
                <w:lang w:val="hy-AM"/>
              </w:rPr>
              <w:t>общественные телефонные услуги</w:t>
            </w:r>
          </w:p>
        </w:tc>
        <w:tc>
          <w:tcPr>
            <w:tcW w:w="5053" w:type="dxa"/>
            <w:vAlign w:val="center"/>
          </w:tcPr>
          <w:p w14:paraId="49E08D58" w14:textId="77777777" w:rsidR="00113050" w:rsidRPr="002A6071" w:rsidRDefault="00113050" w:rsidP="002A6071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Предоставлять Заказчику необходимое количество телефонных номеров, выделенных из территориально фиксированного плана нумерации Республики Армения для услуг общественной электронной связи согласно Приложению 1 для нужд Заказчика.</w:t>
            </w:r>
            <w:r w:rsidRPr="002A6071">
              <w:rPr>
                <w:rFonts w:ascii="Cambria Math" w:eastAsia="Calibri" w:hAnsi="Cambria Math" w:cs="Cambria Math"/>
                <w:color w:val="403931"/>
                <w:sz w:val="18"/>
                <w:szCs w:val="18"/>
                <w:lang w:val="af-ZA"/>
              </w:rPr>
              <w:t>․</w:t>
            </w: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1 и 1</w:t>
            </w:r>
            <w:r w:rsidRPr="002A6071">
              <w:rPr>
                <w:rFonts w:ascii="Cambria Math" w:eastAsia="Calibri" w:hAnsi="Cambria Math" w:cs="Cambria Math"/>
                <w:color w:val="403931"/>
                <w:sz w:val="18"/>
                <w:szCs w:val="18"/>
                <w:lang w:val="af-ZA"/>
              </w:rPr>
              <w:t>․</w:t>
            </w: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2-й.</w:t>
            </w:r>
          </w:p>
          <w:p w14:paraId="469B54CA" w14:textId="77777777" w:rsidR="00113050" w:rsidRPr="002A6071" w:rsidRDefault="00113050" w:rsidP="006F1AC4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Телефонные номера могут быть активированы и деактивированы по письменному запросу клиента.</w:t>
            </w:r>
          </w:p>
          <w:p w14:paraId="5010B1D5" w14:textId="77777777" w:rsidR="00113050" w:rsidRDefault="00113050" w:rsidP="007575E2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</w:pPr>
            <w:r w:rsidRPr="002A6071">
              <w:rPr>
                <w:rFonts w:ascii="GHEA Grapalat" w:eastAsia="Calibri" w:hAnsi="GHEA Grapalat"/>
                <w:color w:val="403931"/>
                <w:sz w:val="18"/>
                <w:szCs w:val="18"/>
                <w:lang w:val="af-ZA"/>
              </w:rPr>
              <w:t>Эксплуатация, предоставление и обслуживание предоставляемых услуг должны осуществляться в соответствии с Законом РА «Об электронных коммуникациях».</w:t>
            </w:r>
          </w:p>
          <w:p w14:paraId="2B831A29" w14:textId="77777777" w:rsidR="00113050" w:rsidRPr="003142C9" w:rsidRDefault="00113050" w:rsidP="007575E2">
            <w:pPr>
              <w:spacing w:after="0" w:line="240" w:lineRule="auto"/>
              <w:ind w:firstLine="360"/>
              <w:jc w:val="both"/>
              <w:rPr>
                <w:rFonts w:ascii="GHEA Grapalat" w:eastAsia="Calibri" w:hAnsi="GHEA Grapalat"/>
                <w:color w:val="403931"/>
                <w:sz w:val="18"/>
                <w:szCs w:val="18"/>
                <w:lang w:val="hy-AM"/>
              </w:rPr>
            </w:pPr>
          </w:p>
          <w:p w14:paraId="5F8F724E" w14:textId="77777777" w:rsidR="00113050" w:rsidRPr="007575E2" w:rsidRDefault="00113050" w:rsidP="007575E2">
            <w:pPr>
              <w:pStyle w:val="voroshmananvanum"/>
              <w:spacing w:before="0" w:after="0" w:line="240" w:lineRule="auto"/>
              <w:jc w:val="left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Оплата производится за фактически оказанные услуги.</w:t>
            </w:r>
          </w:p>
          <w:p w14:paraId="1D210B41" w14:textId="77777777" w:rsidR="00113050" w:rsidRPr="002A6071" w:rsidRDefault="00113050" w:rsidP="006F1AC4">
            <w:pPr>
              <w:pStyle w:val="voroshmananvanum"/>
              <w:spacing w:before="0" w:after="0" w:line="240" w:lineRule="auto"/>
              <w:jc w:val="left"/>
              <w:rPr>
                <w:rFonts w:ascii="GHEA Grapalat" w:eastAsia="Calibri" w:hAnsi="GHEA Grapalat"/>
                <w:b w:val="0"/>
                <w:bCs w:val="0"/>
                <w:color w:val="403931"/>
                <w:kern w:val="0"/>
                <w:sz w:val="18"/>
                <w:szCs w:val="18"/>
                <w:lang w:val="hy-AM"/>
              </w:rPr>
            </w:pPr>
          </w:p>
          <w:p w14:paraId="17B98C31" w14:textId="77777777" w:rsidR="00113050" w:rsidRPr="002A6071" w:rsidRDefault="00113050" w:rsidP="006F1AC4">
            <w:pPr>
              <w:pStyle w:val="voroshmananvanum"/>
              <w:spacing w:before="0" w:after="0" w:line="240" w:lineRule="auto"/>
              <w:jc w:val="left"/>
              <w:rPr>
                <w:rFonts w:ascii="GHEA Grapalat" w:eastAsia="Calibri" w:hAnsi="GHEA Grapalat"/>
                <w:b w:val="0"/>
                <w:bCs w:val="0"/>
                <w:color w:val="403931"/>
                <w:kern w:val="0"/>
                <w:sz w:val="18"/>
                <w:szCs w:val="18"/>
              </w:rPr>
            </w:pPr>
            <w:r w:rsidRPr="002A6071">
              <w:rPr>
                <w:rFonts w:ascii="GHEA Grapalat" w:hAnsi="GHEA Grapalat"/>
                <w:sz w:val="18"/>
                <w:szCs w:val="18"/>
              </w:rPr>
              <w:t>Срок службы: три года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3E388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2A6071">
              <w:rPr>
                <w:rFonts w:ascii="GHEA Grapalat" w:hAnsi="GHEA Grapalat" w:cs="Calibri"/>
                <w:sz w:val="18"/>
                <w:szCs w:val="18"/>
              </w:rPr>
              <w:t>деньги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CA6EE" w14:textId="77777777" w:rsidR="00113050" w:rsidRPr="002A6071" w:rsidRDefault="00113050" w:rsidP="006F1A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A6071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267" w:type="dxa"/>
            <w:tcBorders>
              <w:bottom w:val="single" w:sz="4" w:space="0" w:color="auto"/>
            </w:tcBorders>
            <w:vAlign w:val="center"/>
          </w:tcPr>
          <w:p w14:paraId="781CE015" w14:textId="77777777" w:rsidR="00113050" w:rsidRPr="00926862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6862">
              <w:rPr>
                <w:rFonts w:ascii="GHEA Grapalat" w:hAnsi="GHEA Grapalat" w:cs="Calibri"/>
                <w:sz w:val="18"/>
                <w:szCs w:val="18"/>
                <w:lang w:val="ru-RU"/>
              </w:rPr>
              <w:t>Сроком на 3 года с даты вступления договора в силу</w:t>
            </w:r>
          </w:p>
          <w:p w14:paraId="06CD8DED" w14:textId="77777777" w:rsidR="00113050" w:rsidRPr="00926862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926862">
              <w:rPr>
                <w:rFonts w:ascii="GHEA Grapalat" w:hAnsi="GHEA Grapalat" w:cs="Calibri"/>
                <w:sz w:val="18"/>
                <w:szCs w:val="18"/>
                <w:lang w:val="ru-RU"/>
              </w:rPr>
              <w:t>При этом на 2026, 2027, 2028 годы предоставление Услуги будет осуществляться при условии выделения на эти цели соответствующих финансовых ресурсов и заключения на этой основе соответствующего соглашения между сторонами.</w:t>
            </w:r>
          </w:p>
          <w:p w14:paraId="16CA8029" w14:textId="77777777" w:rsidR="00113050" w:rsidRPr="00937A8B" w:rsidRDefault="00113050" w:rsidP="002A6071">
            <w:pPr>
              <w:spacing w:after="0" w:line="240" w:lineRule="auto"/>
              <w:jc w:val="both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город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Ереван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7A8B">
              <w:rPr>
                <w:rFonts w:ascii="GHEA Grapalat" w:hAnsi="GHEA Grapalat" w:cs="Calibri"/>
                <w:sz w:val="18"/>
                <w:szCs w:val="18"/>
              </w:rPr>
              <w:t>Терян</w:t>
            </w:r>
            <w:proofErr w:type="spellEnd"/>
            <w:r w:rsidRPr="00937A8B">
              <w:rPr>
                <w:rFonts w:ascii="GHEA Grapalat" w:hAnsi="GHEA Grapalat" w:cs="Calibri"/>
                <w:sz w:val="18"/>
                <w:szCs w:val="18"/>
              </w:rPr>
              <w:t xml:space="preserve"> 105</w:t>
            </w:r>
          </w:p>
          <w:p w14:paraId="71A36E2C" w14:textId="77777777" w:rsidR="00113050" w:rsidRPr="00CF56BE" w:rsidRDefault="00113050" w:rsidP="006F1AC4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highlight w:val="yellow"/>
              </w:rPr>
            </w:pPr>
          </w:p>
        </w:tc>
      </w:tr>
    </w:tbl>
    <w:p w14:paraId="4B3E70B9" w14:textId="77777777" w:rsidR="00F118EE" w:rsidRPr="00A210C0" w:rsidRDefault="00113050" w:rsidP="00F118EE">
      <w:pPr>
        <w:numPr>
          <w:ilvl w:val="0"/>
          <w:numId w:val="21"/>
        </w:numPr>
        <w:spacing w:after="0" w:line="240" w:lineRule="auto"/>
        <w:jc w:val="both"/>
        <w:rPr>
          <w:rFonts w:ascii="GHEA Grapalat" w:hAnsi="GHEA Grapalat"/>
          <w:b/>
          <w:color w:val="FF0000"/>
          <w:sz w:val="20"/>
          <w:szCs w:val="20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>Участник должен предоставить вместе с заявкой (Приложение 1) тарифный план предоставляемых услуг, включая описание абонентской платы, в соответствии с описанием в Приложениях 1.1 и 1.2, по всем направлениям. Он будет включен в договор в качестве приложения, как неотъемлемая часть договора.</w:t>
      </w:r>
    </w:p>
    <w:p w14:paraId="35773855" w14:textId="77777777" w:rsidR="009A5A7E" w:rsidRPr="00DD0072" w:rsidRDefault="00113050" w:rsidP="009A5A7E">
      <w:pPr>
        <w:numPr>
          <w:ilvl w:val="0"/>
          <w:numId w:val="21"/>
        </w:numPr>
        <w:rPr>
          <w:color w:val="FF0000"/>
          <w:sz w:val="28"/>
          <w:szCs w:val="28"/>
          <w:lang w:val="hy-AM"/>
        </w:rPr>
      </w:pPr>
      <w:r>
        <w:rPr>
          <w:rFonts w:ascii="GHEA Grapalat" w:hAnsi="GHEA Grapalat"/>
          <w:b/>
          <w:color w:val="FF0000"/>
          <w:sz w:val="20"/>
          <w:szCs w:val="20"/>
          <w:lang w:val="hy-AM"/>
        </w:rPr>
        <w:t>Участнику необходимо предоставить список тарифов на местные и международные звонки по всем направлениям, прилагаемый к заявке (Приложение 1).</w:t>
      </w:r>
    </w:p>
    <w:p w14:paraId="39B8E787" w14:textId="77777777" w:rsidR="009A5A7E" w:rsidRPr="00574E99" w:rsidRDefault="009A5A7E" w:rsidP="00574E99">
      <w:pPr>
        <w:rPr>
          <w:lang w:val="hy-AM"/>
        </w:rPr>
        <w:sectPr w:rsidR="009A5A7E" w:rsidRPr="00574E99" w:rsidSect="00B9634D">
          <w:pgSz w:w="16838" w:h="11906" w:orient="landscape"/>
          <w:pgMar w:top="360" w:right="806" w:bottom="1195" w:left="806" w:header="720" w:footer="720" w:gutter="0"/>
          <w:cols w:space="720"/>
          <w:docGrid w:linePitch="360"/>
        </w:sectPr>
      </w:pPr>
    </w:p>
    <w:p w14:paraId="0596E6EF" w14:textId="77777777" w:rsidR="00413AEA" w:rsidRPr="002A6071" w:rsidRDefault="00E66070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2A6071">
        <w:rPr>
          <w:rFonts w:ascii="GHEA Grapalat" w:hAnsi="GHEA Grapalat" w:cs="Sylfaen"/>
          <w:b/>
          <w:sz w:val="24"/>
          <w:szCs w:val="24"/>
          <w:lang w:val="hy-AM"/>
        </w:rPr>
        <w:lastRenderedPageBreak/>
        <w:tab/>
      </w:r>
      <w:r w:rsidR="00230AC5" w:rsidRPr="002A6071">
        <w:rPr>
          <w:rFonts w:ascii="GHEA Grapalat" w:hAnsi="GHEA Grapalat" w:cs="Sylfaen"/>
          <w:b/>
          <w:sz w:val="24"/>
          <w:szCs w:val="24"/>
          <w:lang w:val="hy-AM"/>
        </w:rPr>
        <w:t>ПРИЛОЖЕНИЕ 1</w:t>
      </w:r>
      <w:r w:rsidR="00216ED0" w:rsidRPr="002A6071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16ED0" w:rsidRPr="002A6071">
        <w:rPr>
          <w:rFonts w:ascii="GHEA Grapalat" w:hAnsi="GHEA Grapalat" w:cs="Sylfaen"/>
          <w:b/>
          <w:sz w:val="24"/>
          <w:szCs w:val="24"/>
          <w:lang w:val="hy-AM"/>
        </w:rPr>
        <w:t>1</w:t>
      </w:r>
    </w:p>
    <w:p w14:paraId="09261DD8" w14:textId="77777777" w:rsidR="00A85DD3" w:rsidRPr="002A6071" w:rsidRDefault="00A85DD3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65391BB" w14:textId="77777777" w:rsidR="005F2B27" w:rsidRPr="005F2B27" w:rsidRDefault="005F2B27" w:rsidP="005F2B27">
      <w:pPr>
        <w:spacing w:after="0" w:line="240" w:lineRule="auto"/>
        <w:ind w:firstLine="315"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>Предоставить Заказчику необходимое количество фиксированных телефонных номеров, выделенных из территориально фиксированного плана нумерации Республики Армения для нужд Заказчика - услуг общественной электронной связи, которые позволят Заказчику совершать и принимать внутренние и/или международные звонки в режиме реального времени, непосредственно или опосредованно, в фиксированном месте/местах, а также осуществлять факсимильную передачу данных. Вышеуказанное должно быть предоставлено в соответствии с международным стандартом ITU-T Recommendation Q.552, который должен обеспечивать работу услуги при наличии в организации фиксированных телефонных линий. Бесперебойность работы предоставляемой телефонной услуги должна быть обеспечена независимо от источников электроснабжения Заказчика.</w:t>
      </w:r>
    </w:p>
    <w:p w14:paraId="1F0A777F" w14:textId="77777777" w:rsidR="005F2B27" w:rsidRDefault="005F2B27" w:rsidP="005F2B27">
      <w:pPr>
        <w:spacing w:after="0" w:line="240" w:lineRule="auto"/>
        <w:ind w:firstLine="315"/>
        <w:jc w:val="both"/>
        <w:rPr>
          <w:rFonts w:ascii="GHEA Grapalat" w:hAnsi="GHEA Grapalat"/>
          <w:sz w:val="20"/>
          <w:szCs w:val="20"/>
          <w:lang w:val="hy-AM"/>
        </w:rPr>
      </w:pPr>
      <w:r w:rsidRPr="00A12FF2">
        <w:rPr>
          <w:rFonts w:ascii="GHEA Grapalat" w:hAnsi="GHEA Grapalat"/>
          <w:sz w:val="20"/>
          <w:szCs w:val="20"/>
          <w:lang w:val="hy-AM"/>
        </w:rPr>
        <w:t>Для каждой предоставленной телефонной линии поставщик услуг должен предоставить не менее 360 минут бесплатных местных и междугородних внутрисетевых звонков.</w:t>
      </w:r>
    </w:p>
    <w:p w14:paraId="6F96FE54" w14:textId="77777777" w:rsidR="005F2B27" w:rsidRPr="001C4A66" w:rsidRDefault="005F2B27" w:rsidP="005F2B27">
      <w:pPr>
        <w:spacing w:after="0" w:line="240" w:lineRule="auto"/>
        <w:ind w:firstLine="297"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>При необходимости, без вмешательства со стороны поставщика услуг и/или при поддержке поставщика услуг иметь возможность самостоятельно использовать и управлять следующими услугами посредством собственного терминального оборудования:</w:t>
      </w:r>
    </w:p>
    <w:p w14:paraId="0EA7C964" w14:textId="77777777" w:rsidR="005F2B27" w:rsidRPr="001C4A66" w:rsidRDefault="005F2B27" w:rsidP="005F2B27">
      <w:pPr>
        <w:spacing w:after="0" w:line="240" w:lineRule="auto"/>
        <w:ind w:firstLine="324"/>
        <w:jc w:val="both"/>
        <w:rPr>
          <w:rFonts w:ascii="GHEA Grapalat" w:hAnsi="GHEA Grapalat" w:cs="Arial"/>
          <w:sz w:val="20"/>
          <w:szCs w:val="20"/>
          <w:lang w:val="hy-AM" w:eastAsia="ru-RU"/>
        </w:rPr>
      </w:pPr>
      <w:r w:rsidRPr="001C4A66">
        <w:rPr>
          <w:rFonts w:ascii="GHEA Grapalat" w:hAnsi="GHEA Grapalat"/>
          <w:sz w:val="20"/>
          <w:szCs w:val="20"/>
          <w:lang w:val="hy-AM"/>
        </w:rPr>
        <w:t>Запрет исходящих вызовов</w:t>
      </w:r>
      <w:r w:rsidRPr="00451243">
        <w:rPr>
          <w:rFonts w:ascii="GHEA Grapalat" w:hAnsi="GHEA Grapalat" w:cs="Arial"/>
          <w:sz w:val="20"/>
          <w:szCs w:val="20"/>
          <w:lang w:val="hy-AM" w:eastAsia="ru-RU"/>
        </w:rPr>
        <w:t>(кодировка): местные, международные, страны СНГ, междугородние, мобильные сети РА и исходящие звонки на дополнительные услуги</w:t>
      </w:r>
      <w:bookmarkStart w:id="0" w:name="_Hlk98936051"/>
      <w:bookmarkEnd w:id="0"/>
    </w:p>
    <w:p w14:paraId="55E5B1F5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-трехсторонняя связь</w:t>
      </w:r>
    </w:p>
    <w:p w14:paraId="67E8D96C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-ожидание вызова: возможность ответить на другой звонок во время разговора</w:t>
      </w:r>
    </w:p>
    <w:p w14:paraId="6AE9E0C5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-переадресация вызовов</w:t>
      </w:r>
    </w:p>
    <w:p w14:paraId="2960CBEC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-запрет идентификации вызывающего абонента</w:t>
      </w:r>
    </w:p>
    <w:p w14:paraId="017BD502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 представление вызывающего номера</w:t>
      </w:r>
    </w:p>
    <w:p w14:paraId="06A77104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-сокращенный набор</w:t>
      </w:r>
    </w:p>
    <w:p w14:paraId="60A75E46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-звонок на стационарный телефон без набора номера</w:t>
      </w:r>
    </w:p>
    <w:p w14:paraId="0FD89522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-будильник</w:t>
      </w:r>
    </w:p>
    <w:p w14:paraId="02DDEA95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-сокращенный набор</w:t>
      </w:r>
    </w:p>
    <w:p w14:paraId="167D1692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-поиск свободной линии в группе телефонных номеров</w:t>
      </w:r>
    </w:p>
    <w:p w14:paraId="57D79A9C" w14:textId="77777777" w:rsidR="005F2B27" w:rsidRPr="005E1D9E" w:rsidRDefault="005F2B27" w:rsidP="005F2B27">
      <w:pPr>
        <w:spacing w:after="0" w:line="240" w:lineRule="auto"/>
        <w:ind w:firstLine="360"/>
        <w:jc w:val="both"/>
        <w:rPr>
          <w:rFonts w:ascii="GHEA Grapalat" w:hAnsi="GHEA Grapalat"/>
          <w:sz w:val="16"/>
          <w:szCs w:val="16"/>
          <w:lang w:val="hy-AM"/>
        </w:rPr>
      </w:pPr>
      <w:r w:rsidRPr="005E1D9E">
        <w:rPr>
          <w:rFonts w:ascii="GHEA Grapalat" w:hAnsi="GHEA Grapalat"/>
          <w:sz w:val="16"/>
          <w:szCs w:val="16"/>
          <w:lang w:val="hy-AM"/>
        </w:rPr>
        <w:t>-просьба не беспокоить</w:t>
      </w:r>
    </w:p>
    <w:p w14:paraId="05532CAA" w14:textId="77777777" w:rsidR="005F2B27" w:rsidRPr="00426528" w:rsidRDefault="005F2B27" w:rsidP="005F2B27">
      <w:pPr>
        <w:spacing w:after="0" w:line="240" w:lineRule="auto"/>
        <w:jc w:val="both"/>
        <w:rPr>
          <w:rFonts w:ascii="GHEA Grapalat" w:hAnsi="GHEA Grapalat"/>
          <w:sz w:val="10"/>
          <w:szCs w:val="10"/>
          <w:lang w:val="hy-AM"/>
        </w:rPr>
      </w:pPr>
    </w:p>
    <w:p w14:paraId="62E52F00" w14:textId="77777777" w:rsidR="005F2B27" w:rsidRDefault="005F2B27" w:rsidP="00D20416">
      <w:pPr>
        <w:pStyle w:val="voroshmananvanum"/>
        <w:spacing w:before="0" w:after="0" w:line="360" w:lineRule="auto"/>
        <w:jc w:val="left"/>
        <w:rPr>
          <w:rFonts w:ascii="Cambria Math" w:eastAsia="Calibri" w:hAnsi="Cambria Math"/>
          <w:b w:val="0"/>
          <w:bCs w:val="0"/>
          <w:kern w:val="0"/>
          <w:sz w:val="20"/>
          <w:lang w:val="hy-AM"/>
        </w:rPr>
      </w:pPr>
      <w:r w:rsidRPr="005F2B27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Укажите номера телефонов с адресами и количествами, указанными в таблице.</w:t>
      </w:r>
      <w:r w:rsidRPr="005F2B27">
        <w:rPr>
          <w:rFonts w:ascii="Cambria Math" w:eastAsia="Calibri" w:hAnsi="Cambria Math"/>
          <w:b w:val="0"/>
          <w:bCs w:val="0"/>
          <w:kern w:val="0"/>
          <w:sz w:val="20"/>
          <w:lang w:val="hy-AM"/>
        </w:rPr>
        <w:t>․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026"/>
        <w:gridCol w:w="3364"/>
        <w:gridCol w:w="1975"/>
      </w:tblGrid>
      <w:tr w:rsidR="005F2B27" w:rsidRPr="00816F35" w14:paraId="7C2FF646" w14:textId="77777777" w:rsidTr="005604EC">
        <w:trPr>
          <w:trHeight w:val="593"/>
          <w:jc w:val="center"/>
        </w:trPr>
        <w:tc>
          <w:tcPr>
            <w:tcW w:w="805" w:type="dxa"/>
            <w:shd w:val="clear" w:color="auto" w:fill="auto"/>
            <w:vAlign w:val="center"/>
            <w:hideMark/>
          </w:tcPr>
          <w:p w14:paraId="0D490A84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Н/П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14:paraId="46251290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Номер телефона</w:t>
            </w:r>
          </w:p>
          <w:p w14:paraId="17460963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Требуемый диапазон номеров</w:t>
            </w:r>
          </w:p>
        </w:tc>
        <w:tc>
          <w:tcPr>
            <w:tcW w:w="3364" w:type="dxa"/>
            <w:shd w:val="clear" w:color="auto" w:fill="auto"/>
            <w:vAlign w:val="center"/>
            <w:hideMark/>
          </w:tcPr>
          <w:p w14:paraId="74E2E418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Адрес установки</w:t>
            </w:r>
          </w:p>
          <w:p w14:paraId="3F555159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к</w:t>
            </w:r>
            <w:r w:rsidRPr="0042652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Ереван,</w:t>
            </w:r>
          </w:p>
        </w:tc>
        <w:tc>
          <w:tcPr>
            <w:tcW w:w="1975" w:type="dxa"/>
            <w:shd w:val="clear" w:color="auto" w:fill="auto"/>
            <w:vAlign w:val="center"/>
            <w:hideMark/>
          </w:tcPr>
          <w:p w14:paraId="471E9B13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Здание/этаж</w:t>
            </w:r>
          </w:p>
        </w:tc>
      </w:tr>
      <w:tr w:rsidR="005F2B27" w:rsidRPr="00816F35" w14:paraId="42676D6C" w14:textId="77777777" w:rsidTr="005604EC">
        <w:trPr>
          <w:trHeight w:val="278"/>
          <w:jc w:val="center"/>
        </w:trPr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5707DB7B" w14:textId="77777777" w:rsidR="005F2B27" w:rsidRPr="00426528" w:rsidRDefault="00F846F4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026" w:type="dxa"/>
            <w:shd w:val="clear" w:color="auto" w:fill="auto"/>
            <w:noWrap/>
            <w:vAlign w:val="center"/>
            <w:hideMark/>
          </w:tcPr>
          <w:p w14:paraId="637BE7DB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01X--23-39-40</w:t>
            </w:r>
          </w:p>
        </w:tc>
        <w:tc>
          <w:tcPr>
            <w:tcW w:w="3364" w:type="dxa"/>
            <w:shd w:val="clear" w:color="auto" w:fill="auto"/>
            <w:noWrap/>
            <w:vAlign w:val="bottom"/>
            <w:hideMark/>
          </w:tcPr>
          <w:p w14:paraId="237AA529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Грузинский 22</w:t>
            </w:r>
          </w:p>
        </w:tc>
        <w:tc>
          <w:tcPr>
            <w:tcW w:w="1975" w:type="dxa"/>
            <w:shd w:val="clear" w:color="auto" w:fill="auto"/>
            <w:noWrap/>
            <w:vAlign w:val="center"/>
            <w:hideMark/>
          </w:tcPr>
          <w:p w14:paraId="331EDF40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 / 2</w:t>
            </w:r>
          </w:p>
        </w:tc>
      </w:tr>
      <w:tr w:rsidR="005F2B27" w:rsidRPr="00816F35" w14:paraId="63780F9F" w14:textId="77777777" w:rsidTr="005604EC">
        <w:trPr>
          <w:trHeight w:val="285"/>
          <w:jc w:val="center"/>
        </w:trPr>
        <w:tc>
          <w:tcPr>
            <w:tcW w:w="805" w:type="dxa"/>
            <w:shd w:val="clear" w:color="auto" w:fill="auto"/>
            <w:noWrap/>
            <w:vAlign w:val="bottom"/>
            <w:hideMark/>
          </w:tcPr>
          <w:p w14:paraId="14DD938A" w14:textId="77777777" w:rsidR="005F2B27" w:rsidRPr="00426528" w:rsidRDefault="00F846F4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026" w:type="dxa"/>
            <w:shd w:val="clear" w:color="auto" w:fill="auto"/>
            <w:noWrap/>
            <w:vAlign w:val="center"/>
            <w:hideMark/>
          </w:tcPr>
          <w:p w14:paraId="1371DDAB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01X-42-34-20</w:t>
            </w:r>
          </w:p>
        </w:tc>
        <w:tc>
          <w:tcPr>
            <w:tcW w:w="3364" w:type="dxa"/>
            <w:shd w:val="clear" w:color="auto" w:fill="auto"/>
            <w:noWrap/>
            <w:vAlign w:val="bottom"/>
            <w:hideMark/>
          </w:tcPr>
          <w:p w14:paraId="12519602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Манандян 36</w:t>
            </w:r>
          </w:p>
        </w:tc>
        <w:tc>
          <w:tcPr>
            <w:tcW w:w="1975" w:type="dxa"/>
            <w:shd w:val="clear" w:color="auto" w:fill="auto"/>
            <w:noWrap/>
            <w:vAlign w:val="center"/>
            <w:hideMark/>
          </w:tcPr>
          <w:p w14:paraId="5EF476A2" w14:textId="77777777" w:rsidR="005F2B27" w:rsidRPr="00426528" w:rsidRDefault="005F2B27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 / 2</w:t>
            </w:r>
          </w:p>
        </w:tc>
      </w:tr>
    </w:tbl>
    <w:p w14:paraId="0FFC40C0" w14:textId="77777777" w:rsidR="00216ED0" w:rsidRPr="002A6071" w:rsidRDefault="00216ED0" w:rsidP="0091717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4CAE23" w14:textId="77777777" w:rsidR="00A85DD3" w:rsidRDefault="002F11E7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>Расчетная стоимость за единицу предоставленной услуги</w:t>
      </w:r>
    </w:p>
    <w:p w14:paraId="27C14AE2" w14:textId="77777777" w:rsidR="008B2392" w:rsidRDefault="008B2392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3D629598" w14:textId="77777777" w:rsidR="00AB1D33" w:rsidRDefault="00AB1D33" w:rsidP="00AB1D33">
      <w:pPr>
        <w:tabs>
          <w:tab w:val="left" w:pos="1140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ab/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392"/>
        <w:gridCol w:w="4320"/>
      </w:tblGrid>
      <w:tr w:rsidR="00AB1D33" w:rsidRPr="00926862" w14:paraId="37F3280D" w14:textId="77777777" w:rsidTr="005604EC">
        <w:tc>
          <w:tcPr>
            <w:tcW w:w="558" w:type="dxa"/>
            <w:shd w:val="clear" w:color="auto" w:fill="auto"/>
            <w:vAlign w:val="center"/>
          </w:tcPr>
          <w:p w14:paraId="0A11CBBA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Н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7C15A70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Название услуги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7FB7598B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Ориентировочная стоимость одной единицы услуги, включая НДС</w:t>
            </w:r>
          </w:p>
        </w:tc>
      </w:tr>
      <w:tr w:rsidR="00AB1D33" w:rsidRPr="00580564" w14:paraId="549CFB04" w14:textId="77777777" w:rsidTr="005604EC">
        <w:tc>
          <w:tcPr>
            <w:tcW w:w="558" w:type="dxa"/>
            <w:shd w:val="clear" w:color="auto" w:fill="auto"/>
            <w:vAlign w:val="center"/>
          </w:tcPr>
          <w:p w14:paraId="06544CA0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B0C37B1" w14:textId="77777777" w:rsidR="00AA43F5" w:rsidRPr="00AA43F5" w:rsidRDefault="00AA43F5" w:rsidP="00AA43F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Ежемесячная абонентская плата</w:t>
            </w:r>
          </w:p>
          <w:p w14:paraId="4EC16987" w14:textId="77777777" w:rsidR="00AB1D33" w:rsidRPr="00580564" w:rsidRDefault="00AA43F5" w:rsidP="00AA43F5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Включение</w:t>
            </w:r>
            <w:r w:rsidRPr="00AA43F5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AA43F5">
              <w:rPr>
                <w:rFonts w:ascii="GHEA Grapalat" w:hAnsi="GHEA Grapalat"/>
                <w:sz w:val="20"/>
                <w:szCs w:val="20"/>
                <w:lang w:val="hy-AM"/>
              </w:rPr>
              <w:t>минимум 360 минут стационарных сетей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CFA2CFE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1500 драм/месяц</w:t>
            </w:r>
          </w:p>
        </w:tc>
      </w:tr>
      <w:tr w:rsidR="00AB1D33" w:rsidRPr="00580564" w14:paraId="1F052FBB" w14:textId="77777777" w:rsidTr="005604EC">
        <w:tc>
          <w:tcPr>
            <w:tcW w:w="558" w:type="dxa"/>
            <w:shd w:val="clear" w:color="auto" w:fill="auto"/>
            <w:vAlign w:val="center"/>
          </w:tcPr>
          <w:p w14:paraId="2556B447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2.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4EC9E2" w14:textId="77777777" w:rsidR="00AB1D33" w:rsidRPr="00580564" w:rsidRDefault="00AB1D33" w:rsidP="0058056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Звонки с 361-й минуты на фиксированные сети Армении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BA39E86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4 драм/минута</w:t>
            </w:r>
          </w:p>
        </w:tc>
      </w:tr>
      <w:tr w:rsidR="00AB1D33" w:rsidRPr="00580564" w14:paraId="2D52C01B" w14:textId="77777777" w:rsidTr="005604EC">
        <w:tc>
          <w:tcPr>
            <w:tcW w:w="558" w:type="dxa"/>
            <w:shd w:val="clear" w:color="auto" w:fill="auto"/>
            <w:vAlign w:val="center"/>
          </w:tcPr>
          <w:p w14:paraId="2504E37D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4.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79801FC" w14:textId="77777777" w:rsidR="00AB1D33" w:rsidRPr="00580564" w:rsidRDefault="00AB1D33" w:rsidP="0058056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Звонки на мобильные сети РА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D90F6A4" w14:textId="77777777" w:rsidR="00AB1D33" w:rsidRPr="00580564" w:rsidRDefault="00AB1D33" w:rsidP="00580564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80564">
              <w:rPr>
                <w:rFonts w:ascii="GHEA Grapalat" w:hAnsi="GHEA Grapalat"/>
                <w:sz w:val="20"/>
                <w:szCs w:val="20"/>
                <w:lang w:val="hy-AM"/>
              </w:rPr>
              <w:t>24 драм / минута</w:t>
            </w:r>
          </w:p>
        </w:tc>
      </w:tr>
    </w:tbl>
    <w:p w14:paraId="5AA08D12" w14:textId="77777777" w:rsidR="00C74DBA" w:rsidRDefault="00C74DBA" w:rsidP="00AB1D33">
      <w:pPr>
        <w:tabs>
          <w:tab w:val="left" w:pos="1140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5C50CD65" w14:textId="77777777" w:rsidR="00C74DBA" w:rsidRDefault="00C74DBA" w:rsidP="00C74DBA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22E47E13" w14:textId="77777777" w:rsidR="00147FEE" w:rsidRDefault="00147FEE" w:rsidP="00AA43F5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2C56556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9CD6430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7897E5F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30C1E2CC" w14:textId="77777777" w:rsidR="004742E9" w:rsidRDefault="004742E9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9266F3F" w14:textId="77777777" w:rsidR="00937A8B" w:rsidRDefault="00937A8B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2869422" w14:textId="77777777" w:rsidR="006B2CB1" w:rsidRPr="009951AD" w:rsidRDefault="00A85DD3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 w:rsidRPr="009951AD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ПРИЛОЖЕНИЕ 1</w:t>
      </w:r>
      <w:r w:rsidRPr="009951A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CE4CE3" w:rsidRPr="009951AD">
        <w:rPr>
          <w:rFonts w:ascii="GHEA Grapalat" w:hAnsi="GHEA Grapalat" w:cs="Sylfaen"/>
          <w:b/>
          <w:sz w:val="24"/>
          <w:szCs w:val="24"/>
          <w:lang w:val="hy-AM"/>
        </w:rPr>
        <w:t>2</w:t>
      </w:r>
    </w:p>
    <w:p w14:paraId="2FEDCACC" w14:textId="77777777" w:rsidR="00CE4CE3" w:rsidRPr="002A6071" w:rsidRDefault="00CE4CE3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089C40F" w14:textId="77777777" w:rsidR="00D20416" w:rsidRPr="00D20416" w:rsidRDefault="00D20416" w:rsidP="00D20416">
      <w:pPr>
        <w:spacing w:after="0" w:line="240" w:lineRule="auto"/>
        <w:ind w:firstLine="35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1C4A66">
        <w:rPr>
          <w:rFonts w:ascii="GHEA Grapalat" w:hAnsi="GHEA Grapalat"/>
          <w:sz w:val="20"/>
          <w:szCs w:val="20"/>
          <w:lang w:val="hy-AM"/>
        </w:rPr>
        <w:t>Предоставить Клиенту необходимое количество фиксированных телефонных номеров, выделенных из территориально фиксированного плана нумерации Республики Армения для нужд Клиента - услуг общественной электронной связи, которые позволят Клиенту совершать и принимать внутренние и/или международные звонки в режиме реального времени, напрямую или опосредованно, в фиксированном(ых) месте(ах). Указанные номера телефонов должны работать по международному стандарту SIP 2.0 (RFC 3261).</w:t>
      </w:r>
    </w:p>
    <w:p w14:paraId="50334605" w14:textId="77777777" w:rsidR="00D20416" w:rsidRPr="00BC374F" w:rsidRDefault="00D20416" w:rsidP="00D20416">
      <w:pPr>
        <w:spacing w:after="0" w:line="240" w:lineRule="auto"/>
        <w:ind w:firstLine="351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 xml:space="preserve">Подрядчик обязан предоставить услуги фиксированной телефонной связи по указанным абонентом адресам для каждого телефонного номера с использованием SIP-транка, используя многоканальную технологию.  </w:t>
      </w:r>
    </w:p>
    <w:p w14:paraId="5A120E19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Необходимые условия сочетания для номеров, подключенных с использованием технологии SIP-транка: многоканальный режим, следующие:</w:t>
      </w:r>
      <w:r w:rsidRPr="00BC374F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01B3BE96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необходимо сочетать с существующей IP-АТС модели GRANDSTREAM 6510;</w:t>
      </w:r>
    </w:p>
    <w:p w14:paraId="67A32A60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каждый телефонный номер, предоставляемый с технологией SIP-транка, должен быть подключен к сети клиента с использованием механизма активации IP-to-IP и идентифицирован с помощью логина/пароля (цифровая аутентификация);</w:t>
      </w:r>
    </w:p>
    <w:p w14:paraId="799D9352" w14:textId="77777777" w:rsidR="00D20416" w:rsidRPr="00BC374F" w:rsidRDefault="00D20416" w:rsidP="00D2041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предоставить SIP-транк для каждого телефонного номера по умолчанию с многоканальной технологией, позволяющей совершать 3 одновременных вызова, а также возможность добавлять и удалять одновременную линию;</w:t>
      </w:r>
    </w:p>
    <w:p w14:paraId="2D299798" w14:textId="77777777" w:rsidR="00D20416" w:rsidRPr="00BC374F" w:rsidRDefault="00D20416" w:rsidP="00D20416">
      <w:pPr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необходимо предусмотреть отдельные VLAN в адресах подключения для телефонии;</w:t>
      </w:r>
    </w:p>
    <w:p w14:paraId="2FA95DCA" w14:textId="77777777" w:rsidR="00D20416" w:rsidRDefault="00D20416" w:rsidP="00D20416">
      <w:pPr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BC374F">
        <w:rPr>
          <w:rFonts w:ascii="GHEA Grapalat" w:hAnsi="GHEA Grapalat"/>
          <w:sz w:val="20"/>
          <w:szCs w:val="20"/>
          <w:lang w:val="hy-AM"/>
        </w:rPr>
        <w:t>- Необходимо обеспечить подключение уровня 2 и пропускную способность любого протокола уровня 2 между адресами, указанными в таблице ниже (маршрутизация с несколькими избыточными путями и отказоустойчивостью)</w:t>
      </w:r>
    </w:p>
    <w:p w14:paraId="0F7FD15F" w14:textId="77777777" w:rsidR="00D20416" w:rsidRPr="00050BCB" w:rsidRDefault="00D20416" w:rsidP="00D20416">
      <w:pPr>
        <w:spacing w:after="0" w:line="240" w:lineRule="auto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323212">
        <w:rPr>
          <w:rFonts w:ascii="GHEA Grapalat" w:hAnsi="GHEA Grapalat"/>
          <w:sz w:val="20"/>
          <w:szCs w:val="20"/>
          <w:lang w:val="hy-AM"/>
        </w:rPr>
        <w:t>- предоставляется бесплатно поставщиком услуг за каждую предоставленную телефонную линию; не менее 3 одновременных линий SIP-транка, а также не менее 450 минут бесплатных звонков на все фиксированные и мобильные сети Армении, все сети США, Канады, России и Китая.</w:t>
      </w:r>
    </w:p>
    <w:p w14:paraId="358FEBD3" w14:textId="77777777" w:rsidR="00D20416" w:rsidRPr="00D20416" w:rsidRDefault="00D20416" w:rsidP="00D20416">
      <w:pPr>
        <w:pStyle w:val="voroshmananvanum"/>
        <w:spacing w:before="0" w:after="0" w:line="240" w:lineRule="auto"/>
        <w:rPr>
          <w:rFonts w:ascii="GHEA Grapalat" w:eastAsia="Calibri" w:hAnsi="GHEA Grapalat"/>
          <w:b w:val="0"/>
          <w:bCs w:val="0"/>
          <w:kern w:val="0"/>
          <w:sz w:val="10"/>
          <w:szCs w:val="10"/>
          <w:lang w:val="hy-AM"/>
        </w:rPr>
      </w:pPr>
    </w:p>
    <w:p w14:paraId="6D56CDF9" w14:textId="77777777" w:rsidR="00D20416" w:rsidRDefault="00D20416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  <w:r w:rsidRPr="00D20416">
        <w:rPr>
          <w:rFonts w:ascii="GHEA Grapalat" w:eastAsia="Calibri" w:hAnsi="GHEA Grapalat"/>
          <w:b w:val="0"/>
          <w:bCs w:val="0"/>
          <w:kern w:val="0"/>
          <w:sz w:val="20"/>
          <w:lang w:val="hy-AM"/>
        </w:rPr>
        <w:t>Укажите номера телефонов с адресами и количествами, указанными в таблице ниже.</w:t>
      </w:r>
      <w:r w:rsidRPr="00D20416"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  <w:t>․</w:t>
      </w:r>
    </w:p>
    <w:p w14:paraId="3628BEDF" w14:textId="77777777" w:rsidR="000D6682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542F3CC3" w14:textId="77777777" w:rsidR="000D6682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333AF72E" w14:textId="77777777" w:rsidR="000D6682" w:rsidRPr="00D20416" w:rsidRDefault="000D6682" w:rsidP="00D20416">
      <w:pPr>
        <w:pStyle w:val="voroshmananvanum"/>
        <w:spacing w:before="0" w:after="0" w:line="240" w:lineRule="auto"/>
        <w:jc w:val="left"/>
        <w:rPr>
          <w:rFonts w:ascii="Cambria Math" w:eastAsia="Calibri" w:hAnsi="Cambria Math" w:cs="Cambria Math"/>
          <w:b w:val="0"/>
          <w:bCs w:val="0"/>
          <w:kern w:val="0"/>
          <w:sz w:val="20"/>
          <w:lang w:val="hy-AM"/>
        </w:rPr>
      </w:pPr>
    </w:p>
    <w:p w14:paraId="78298097" w14:textId="77777777" w:rsidR="00D20416" w:rsidRPr="00426528" w:rsidRDefault="00D20416" w:rsidP="00D20416">
      <w:pPr>
        <w:pStyle w:val="voroshmananvanum"/>
        <w:spacing w:before="0" w:after="0" w:line="240" w:lineRule="auto"/>
        <w:rPr>
          <w:sz w:val="10"/>
          <w:szCs w:val="10"/>
          <w:lang w:val="hy-AM"/>
        </w:rPr>
      </w:pPr>
    </w:p>
    <w:tbl>
      <w:tblPr>
        <w:tblW w:w="10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505"/>
        <w:gridCol w:w="1536"/>
        <w:gridCol w:w="2965"/>
        <w:gridCol w:w="1528"/>
      </w:tblGrid>
      <w:tr w:rsidR="00D20416" w:rsidRPr="00D54E43" w14:paraId="68233B84" w14:textId="77777777" w:rsidTr="00B905C2">
        <w:trPr>
          <w:trHeight w:val="660"/>
          <w:jc w:val="center"/>
        </w:trPr>
        <w:tc>
          <w:tcPr>
            <w:tcW w:w="804" w:type="dxa"/>
            <w:shd w:val="clear" w:color="auto" w:fill="auto"/>
            <w:vAlign w:val="center"/>
            <w:hideMark/>
          </w:tcPr>
          <w:p w14:paraId="6B371BB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Н/П</w:t>
            </w:r>
          </w:p>
        </w:tc>
        <w:tc>
          <w:tcPr>
            <w:tcW w:w="3505" w:type="dxa"/>
            <w:shd w:val="clear" w:color="auto" w:fill="auto"/>
            <w:vAlign w:val="center"/>
            <w:hideMark/>
          </w:tcPr>
          <w:p w14:paraId="3C2FF74E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Номер телефона</w:t>
            </w:r>
          </w:p>
          <w:p w14:paraId="172F367E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Требуемый диапазон номеров</w:t>
            </w:r>
          </w:p>
        </w:tc>
        <w:tc>
          <w:tcPr>
            <w:tcW w:w="1536" w:type="dxa"/>
          </w:tcPr>
          <w:p w14:paraId="094A3A5F" w14:textId="77777777" w:rsidR="00D20416" w:rsidRPr="00826BD0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6BD0">
              <w:rPr>
                <w:rFonts w:ascii="GHEA Grapalat" w:hAnsi="GHEA Grapalat"/>
                <w:sz w:val="20"/>
                <w:szCs w:val="20"/>
                <w:lang w:val="hy-AM"/>
              </w:rPr>
              <w:t>Глоток</w:t>
            </w:r>
          </w:p>
          <w:p w14:paraId="7FAE03A2" w14:textId="77777777" w:rsidR="00D20416" w:rsidRPr="00050BCB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6BD0">
              <w:rPr>
                <w:rFonts w:ascii="GHEA Grapalat" w:hAnsi="GHEA Grapalat"/>
                <w:sz w:val="20"/>
                <w:szCs w:val="20"/>
                <w:lang w:val="hy-AM"/>
              </w:rPr>
              <w:t>Ствол</w:t>
            </w:r>
          </w:p>
        </w:tc>
        <w:tc>
          <w:tcPr>
            <w:tcW w:w="2965" w:type="dxa"/>
            <w:shd w:val="clear" w:color="auto" w:fill="auto"/>
            <w:vAlign w:val="center"/>
            <w:hideMark/>
          </w:tcPr>
          <w:p w14:paraId="51CE55BC" w14:textId="77777777" w:rsidR="00D20416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Адрес установки</w:t>
            </w:r>
          </w:p>
          <w:p w14:paraId="73BBFF1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к</w:t>
            </w:r>
            <w:r w:rsidRPr="00426528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Ереван,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14:paraId="0E36D201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Здание/этаж</w:t>
            </w:r>
          </w:p>
        </w:tc>
      </w:tr>
      <w:tr w:rsidR="00D20416" w:rsidRPr="00D54E43" w14:paraId="44B0800B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AAF17E9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1A352122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01X-52-46-29</w:t>
            </w:r>
          </w:p>
        </w:tc>
        <w:tc>
          <w:tcPr>
            <w:tcW w:w="1536" w:type="dxa"/>
          </w:tcPr>
          <w:p w14:paraId="0344E6E1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0559EAD5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65929D7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0CB30D38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22D070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47379F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01X-56-60-50</w:t>
            </w:r>
          </w:p>
        </w:tc>
        <w:tc>
          <w:tcPr>
            <w:tcW w:w="1536" w:type="dxa"/>
          </w:tcPr>
          <w:p w14:paraId="6D1C1F66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6AED7E3E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341109D5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0BF28DE5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C0ED2D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6FBB767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01X-58-01-02</w:t>
            </w:r>
          </w:p>
        </w:tc>
        <w:tc>
          <w:tcPr>
            <w:tcW w:w="1536" w:type="dxa"/>
          </w:tcPr>
          <w:p w14:paraId="05BCB6CF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33BDD52D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4A7FF1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56C01B78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33A50E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1F3F598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01X-58-13-13</w:t>
            </w:r>
          </w:p>
        </w:tc>
        <w:tc>
          <w:tcPr>
            <w:tcW w:w="1536" w:type="dxa"/>
          </w:tcPr>
          <w:p w14:paraId="5C5B851C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3E0E6BEC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4A4F140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36CF6D14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22EABD03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2261DD94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01X-56-35-20</w:t>
            </w:r>
          </w:p>
        </w:tc>
        <w:tc>
          <w:tcPr>
            <w:tcW w:w="1536" w:type="dxa"/>
          </w:tcPr>
          <w:p w14:paraId="1F7E472A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4A7CEC4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3581275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56621475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4E9879B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4A837A4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01X-52-05-20</w:t>
            </w:r>
          </w:p>
        </w:tc>
        <w:tc>
          <w:tcPr>
            <w:tcW w:w="1536" w:type="dxa"/>
          </w:tcPr>
          <w:p w14:paraId="30F743EC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18F582D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DA82361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3DE7889D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0BB7ACA4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2066C4C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01X-58-11-00</w:t>
            </w:r>
          </w:p>
        </w:tc>
        <w:tc>
          <w:tcPr>
            <w:tcW w:w="1536" w:type="dxa"/>
          </w:tcPr>
          <w:p w14:paraId="2197DEC9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5A4A8C5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78F72F89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2141BAF1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670D3F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8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618077E8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01X-52-03-45</w:t>
            </w:r>
          </w:p>
        </w:tc>
        <w:tc>
          <w:tcPr>
            <w:tcW w:w="1536" w:type="dxa"/>
          </w:tcPr>
          <w:p w14:paraId="1884DCB8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3C1445BA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70C3C3F6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5A4AB81D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1AD6BB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250A4637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01X-52-58-68</w:t>
            </w:r>
          </w:p>
        </w:tc>
        <w:tc>
          <w:tcPr>
            <w:tcW w:w="1536" w:type="dxa"/>
          </w:tcPr>
          <w:p w14:paraId="163473D7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754CB9FF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1B886300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D20416" w:rsidRPr="00D54E43" w14:paraId="750FC5F9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  <w:hideMark/>
          </w:tcPr>
          <w:p w14:paraId="7F860474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10</w:t>
            </w:r>
          </w:p>
        </w:tc>
        <w:tc>
          <w:tcPr>
            <w:tcW w:w="3505" w:type="dxa"/>
            <w:shd w:val="clear" w:color="auto" w:fill="auto"/>
            <w:noWrap/>
            <w:vAlign w:val="center"/>
            <w:hideMark/>
          </w:tcPr>
          <w:p w14:paraId="5365C0C3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01X-52-49-52</w:t>
            </w:r>
          </w:p>
        </w:tc>
        <w:tc>
          <w:tcPr>
            <w:tcW w:w="1536" w:type="dxa"/>
          </w:tcPr>
          <w:p w14:paraId="01A0E4F7" w14:textId="77777777" w:rsidR="00D20416" w:rsidRPr="007C7849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965" w:type="dxa"/>
            <w:shd w:val="clear" w:color="auto" w:fill="auto"/>
            <w:noWrap/>
            <w:vAlign w:val="bottom"/>
            <w:hideMark/>
          </w:tcPr>
          <w:p w14:paraId="147C8F55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  <w:hideMark/>
          </w:tcPr>
          <w:p w14:paraId="09935AD1" w14:textId="77777777" w:rsidR="00D20416" w:rsidRPr="00426528" w:rsidRDefault="00D20416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6528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  <w:tr w:rsidR="00825BCC" w:rsidRPr="00D54E43" w14:paraId="3AAA9C7E" w14:textId="77777777" w:rsidTr="00B905C2">
        <w:trPr>
          <w:trHeight w:val="285"/>
          <w:jc w:val="center"/>
        </w:trPr>
        <w:tc>
          <w:tcPr>
            <w:tcW w:w="804" w:type="dxa"/>
            <w:shd w:val="clear" w:color="auto" w:fill="auto"/>
            <w:noWrap/>
            <w:vAlign w:val="bottom"/>
          </w:tcPr>
          <w:p w14:paraId="792AD2EF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11</w:t>
            </w:r>
          </w:p>
        </w:tc>
        <w:tc>
          <w:tcPr>
            <w:tcW w:w="3505" w:type="dxa"/>
            <w:shd w:val="clear" w:color="auto" w:fill="auto"/>
            <w:noWrap/>
            <w:vAlign w:val="center"/>
          </w:tcPr>
          <w:p w14:paraId="7AEB0B97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01X-23-01-60</w:t>
            </w:r>
          </w:p>
        </w:tc>
        <w:tc>
          <w:tcPr>
            <w:tcW w:w="1536" w:type="dxa"/>
          </w:tcPr>
          <w:p w14:paraId="262887EF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74E77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965" w:type="dxa"/>
            <w:shd w:val="clear" w:color="auto" w:fill="auto"/>
            <w:noWrap/>
            <w:vAlign w:val="bottom"/>
          </w:tcPr>
          <w:p w14:paraId="7BF39AD6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Терьян 105</w:t>
            </w:r>
          </w:p>
        </w:tc>
        <w:tc>
          <w:tcPr>
            <w:tcW w:w="1528" w:type="dxa"/>
            <w:shd w:val="clear" w:color="auto" w:fill="auto"/>
            <w:noWrap/>
            <w:vAlign w:val="center"/>
          </w:tcPr>
          <w:p w14:paraId="4B87FABA" w14:textId="77777777" w:rsidR="00825BCC" w:rsidRPr="00B74E77" w:rsidRDefault="00825BCC" w:rsidP="00B905C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4E77">
              <w:rPr>
                <w:rFonts w:ascii="GHEA Grapalat" w:hAnsi="GHEA Grapalat"/>
                <w:sz w:val="20"/>
                <w:szCs w:val="20"/>
                <w:lang w:val="hy-AM"/>
              </w:rPr>
              <w:t>1/17</w:t>
            </w:r>
          </w:p>
        </w:tc>
      </w:tr>
    </w:tbl>
    <w:p w14:paraId="3E426F55" w14:textId="77777777" w:rsidR="00CE4CE3" w:rsidRDefault="00CE4CE3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5B5D664" w14:textId="77777777" w:rsidR="00301752" w:rsidRDefault="00301752" w:rsidP="00046EAA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BEE6AE1" w14:textId="77777777" w:rsidR="00046EAA" w:rsidRDefault="00046EAA" w:rsidP="00046EAA">
      <w:pPr>
        <w:tabs>
          <w:tab w:val="left" w:pos="3353"/>
        </w:tabs>
        <w:spacing w:after="0"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4872E8E" w14:textId="77777777" w:rsidR="00301752" w:rsidRDefault="00301752" w:rsidP="00CE4CE3">
      <w:pPr>
        <w:tabs>
          <w:tab w:val="left" w:pos="3353"/>
        </w:tabs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111B7F4" w14:textId="77777777" w:rsidR="00360CE2" w:rsidRDefault="002D5E99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Pr="002A6071">
        <w:rPr>
          <w:rFonts w:ascii="GHEA Grapalat" w:hAnsi="GHEA Grapalat" w:cs="Sylfaen"/>
          <w:b/>
          <w:sz w:val="24"/>
          <w:szCs w:val="24"/>
          <w:lang w:val="pt-BR"/>
        </w:rPr>
        <w:softHyphen/>
      </w:r>
      <w:r w:rsidR="00276961" w:rsidRPr="00276961">
        <w:rPr>
          <w:rFonts w:ascii="GHEA Grapalat" w:eastAsia="Calibri" w:hAnsi="GHEA Grapalat"/>
          <w:sz w:val="20"/>
          <w:szCs w:val="20"/>
          <w:lang w:val="hy-AM"/>
        </w:rPr>
        <w:t xml:space="preserve"> </w:t>
      </w:r>
    </w:p>
    <w:p w14:paraId="2FCAF896" w14:textId="77777777" w:rsidR="009951AD" w:rsidRDefault="009951AD">
      <w:pPr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br w:type="page"/>
      </w:r>
    </w:p>
    <w:p w14:paraId="18AF7061" w14:textId="77777777" w:rsidR="00276961" w:rsidRDefault="00276961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lastRenderedPageBreak/>
        <w:t>Расчетная стоимость за единицу предоставленной услуги</w:t>
      </w:r>
    </w:p>
    <w:p w14:paraId="1D770392" w14:textId="77777777" w:rsidR="00DD0072" w:rsidRDefault="00DD0072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tbl>
      <w:tblPr>
        <w:tblW w:w="104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7822"/>
        <w:gridCol w:w="2263"/>
      </w:tblGrid>
      <w:tr w:rsidR="001860D8" w:rsidRPr="00926862" w14:paraId="741008D1" w14:textId="77777777" w:rsidTr="00165E65">
        <w:trPr>
          <w:trHeight w:val="485"/>
        </w:trPr>
        <w:tc>
          <w:tcPr>
            <w:tcW w:w="400" w:type="dxa"/>
            <w:shd w:val="clear" w:color="auto" w:fill="auto"/>
            <w:vAlign w:val="center"/>
          </w:tcPr>
          <w:p w14:paraId="79D0B2B4" w14:textId="77777777" w:rsidR="001860D8" w:rsidRPr="00C02A00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5664AC35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</w:rPr>
              <w:t>Базовый</w:t>
            </w:r>
            <w:proofErr w:type="spellEnd"/>
            <w:r w:rsidRPr="00004226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</w:rPr>
              <w:t>услуги</w:t>
            </w:r>
            <w:proofErr w:type="spellEnd"/>
          </w:p>
        </w:tc>
        <w:tc>
          <w:tcPr>
            <w:tcW w:w="2263" w:type="dxa"/>
            <w:shd w:val="clear" w:color="auto" w:fill="auto"/>
            <w:vAlign w:val="center"/>
            <w:hideMark/>
          </w:tcPr>
          <w:p w14:paraId="6F2F612A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Цена за единицу товара /</w:t>
            </w:r>
          </w:p>
          <w:p w14:paraId="07AF8864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  <w:t>Единица измерения</w:t>
            </w:r>
          </w:p>
        </w:tc>
      </w:tr>
      <w:tr w:rsidR="001860D8" w:rsidRPr="00004226" w14:paraId="5C5B1EFD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262F2560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A033BC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79B999A1" w14:textId="77777777" w:rsidR="001860D8" w:rsidRPr="00A033BC" w:rsidRDefault="001860D8" w:rsidP="00165E65">
            <w:pPr>
              <w:spacing w:after="0" w:line="240" w:lineRule="auto"/>
              <w:rPr>
                <w:rFonts w:ascii="Cambria Math" w:hAnsi="Cambria Math" w:cs="Sylfaen"/>
                <w:sz w:val="16"/>
                <w:szCs w:val="16"/>
                <w:lang w:val="hy-AM"/>
              </w:rPr>
            </w:pPr>
            <w:r w:rsidRPr="00A033BC">
              <w:rPr>
                <w:rFonts w:ascii="GHEA Grapalat" w:hAnsi="GHEA Grapalat" w:cs="Sylfaen"/>
                <w:sz w:val="18"/>
                <w:szCs w:val="18"/>
                <w:lang w:val="hy-AM"/>
              </w:rPr>
              <w:t>Абонентская плата за телефонную линию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>(Бесплатно как часть абонентской платы)</w:t>
            </w: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․</w:t>
            </w:r>
          </w:p>
          <w:p w14:paraId="6047B9CF" w14:textId="77777777" w:rsidR="001860D8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-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>минимум 450 минут на все фиксированные и мобильные сети Армении, все сети США, Канады и Китая, Билайн РФ</w:t>
            </w:r>
          </w:p>
          <w:p w14:paraId="3AB03203" w14:textId="77777777" w:rsidR="001860D8" w:rsidRPr="00A033BC" w:rsidRDefault="001860D8" w:rsidP="00165E6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3BC">
              <w:rPr>
                <w:rFonts w:ascii="Cambria Math" w:hAnsi="Cambria Math" w:cs="Sylfaen"/>
                <w:sz w:val="16"/>
                <w:szCs w:val="16"/>
                <w:lang w:val="hy-AM"/>
              </w:rPr>
              <w:t>-</w:t>
            </w:r>
            <w:r w:rsidRPr="00A033BC">
              <w:rPr>
                <w:rFonts w:ascii="GHEA Grapalat" w:hAnsi="GHEA Grapalat" w:cs="Sylfaen"/>
                <w:sz w:val="16"/>
                <w:szCs w:val="16"/>
                <w:lang w:val="hy-AM"/>
              </w:rPr>
              <w:t>Для телефонной линии SIP</w:t>
            </w:r>
            <w:r w:rsidRPr="00A033BC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F72BB4" w:rsidRPr="00F72BB4">
              <w:rPr>
                <w:rFonts w:ascii="GHEA Grapalat" w:eastAsia="Calibri" w:hAnsi="GHEA Grapalat"/>
                <w:bCs/>
                <w:sz w:val="18"/>
                <w:szCs w:val="18"/>
                <w:lang w:val="hy-AM"/>
              </w:rPr>
              <w:t>по меньшей мере</w:t>
            </w:r>
            <w:r w:rsidRPr="00F72BB4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3 бесплатные междугородние линии с одновременными звонками)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147B6194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4900 драм / месяц</w:t>
            </w:r>
          </w:p>
        </w:tc>
      </w:tr>
      <w:tr w:rsidR="001860D8" w:rsidRPr="00004226" w14:paraId="28EB5B02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2EC0C0E7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33B53476" w14:textId="77777777" w:rsidR="001860D8" w:rsidRPr="00996CE9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>На все фиксированные сети Армении, начиная с 451-й минуты как минимум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49AA64D7" w14:textId="77777777" w:rsidR="001860D8" w:rsidRPr="00996CE9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6CE9">
              <w:rPr>
                <w:rFonts w:ascii="GHEA Grapalat" w:hAnsi="GHEA Grapalat"/>
                <w:sz w:val="18"/>
                <w:szCs w:val="18"/>
                <w:lang w:val="hy-AM"/>
              </w:rPr>
              <w:t>5 драм/минута</w:t>
            </w:r>
          </w:p>
        </w:tc>
      </w:tr>
      <w:tr w:rsidR="001860D8" w:rsidRPr="00004226" w14:paraId="5E0C1365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680F1977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2650DDD9" w14:textId="77777777" w:rsidR="001860D8" w:rsidRPr="00996CE9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96CE9">
              <w:rPr>
                <w:rFonts w:ascii="GHEA Grapalat" w:hAnsi="GHEA Grapalat" w:cs="Sylfaen"/>
                <w:sz w:val="16"/>
                <w:szCs w:val="16"/>
                <w:lang w:val="hy-AM"/>
              </w:rPr>
              <w:t>На все мобильные сети Армении, начиная с 451-й минуты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075B8BBA" w14:textId="77777777" w:rsidR="001860D8" w:rsidRPr="00996CE9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96CE9">
              <w:rPr>
                <w:rFonts w:ascii="GHEA Grapalat" w:hAnsi="GHEA Grapalat"/>
                <w:sz w:val="18"/>
                <w:szCs w:val="18"/>
                <w:lang w:val="hy-AM"/>
              </w:rPr>
              <w:t>25 драм/минута</w:t>
            </w:r>
          </w:p>
        </w:tc>
      </w:tr>
      <w:tr w:rsidR="001860D8" w:rsidRPr="00004226" w14:paraId="22410324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1050E5B5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0A890655" w14:textId="77777777" w:rsidR="001860D8" w:rsidRPr="00D67C3B" w:rsidRDefault="00371CAB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D67C3B">
              <w:rPr>
                <w:rFonts w:ascii="GHEA Grapalat" w:hAnsi="GHEA Grapalat" w:cs="Sylfaen"/>
                <w:sz w:val="16"/>
                <w:szCs w:val="16"/>
                <w:lang w:val="hy-AM"/>
              </w:rPr>
              <w:t>На все сети США и Канады, начиная с 451-й минуты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5C4997C" w14:textId="77777777" w:rsidR="001860D8" w:rsidRPr="00D67C3B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7C3B">
              <w:rPr>
                <w:rFonts w:ascii="GHEA Grapalat" w:hAnsi="GHEA Grapalat"/>
                <w:sz w:val="18"/>
                <w:szCs w:val="18"/>
                <w:lang w:val="hy-AM"/>
              </w:rPr>
              <w:t>13,99 драм/минута</w:t>
            </w:r>
          </w:p>
        </w:tc>
      </w:tr>
      <w:tr w:rsidR="001860D8" w:rsidRPr="00004226" w14:paraId="33906655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33222E6E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415C0E33" w14:textId="77777777" w:rsidR="001860D8" w:rsidRPr="00547CAD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На все сети Китая, начиная как минимум с 451-й минуты 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03998503" w14:textId="77777777" w:rsidR="001860D8" w:rsidRPr="00547CAD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47CAD">
              <w:rPr>
                <w:rFonts w:ascii="GHEA Grapalat" w:hAnsi="GHEA Grapalat"/>
                <w:sz w:val="18"/>
                <w:szCs w:val="18"/>
                <w:lang w:val="hy-AM"/>
              </w:rPr>
              <w:t>79 драм/минута</w:t>
            </w:r>
          </w:p>
        </w:tc>
      </w:tr>
      <w:tr w:rsidR="001860D8" w:rsidRPr="00004226" w14:paraId="377FC45C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5B2A518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04226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7822" w:type="dxa"/>
            <w:shd w:val="clear" w:color="auto" w:fill="auto"/>
            <w:vAlign w:val="center"/>
            <w:hideMark/>
          </w:tcPr>
          <w:p w14:paraId="717457DE" w14:textId="77777777" w:rsidR="001860D8" w:rsidRPr="00547CAD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547CAD">
              <w:rPr>
                <w:rFonts w:ascii="GHEA Grapalat" w:hAnsi="GHEA Grapalat" w:cs="Sylfaen"/>
                <w:sz w:val="16"/>
                <w:szCs w:val="16"/>
                <w:lang w:val="hy-AM"/>
              </w:rPr>
              <w:t>Звонки на номера мобильной связи Билайн в России, начиная с 451-й минуты</w:t>
            </w:r>
          </w:p>
        </w:tc>
        <w:tc>
          <w:tcPr>
            <w:tcW w:w="2263" w:type="dxa"/>
            <w:shd w:val="clear" w:color="auto" w:fill="auto"/>
            <w:noWrap/>
            <w:vAlign w:val="center"/>
            <w:hideMark/>
          </w:tcPr>
          <w:p w14:paraId="175BCACC" w14:textId="77777777" w:rsidR="001860D8" w:rsidRPr="00547CAD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47CAD">
              <w:rPr>
                <w:rFonts w:ascii="GHEA Grapalat" w:hAnsi="GHEA Grapalat"/>
                <w:sz w:val="18"/>
                <w:szCs w:val="18"/>
                <w:lang w:val="hy-AM"/>
              </w:rPr>
              <w:t>89 драм/минута</w:t>
            </w:r>
          </w:p>
        </w:tc>
      </w:tr>
      <w:tr w:rsidR="001860D8" w:rsidRPr="00004226" w14:paraId="0AFC87DB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3B9CC581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7822" w:type="dxa"/>
            <w:shd w:val="clear" w:color="auto" w:fill="auto"/>
            <w:vAlign w:val="center"/>
          </w:tcPr>
          <w:p w14:paraId="0851B5AA" w14:textId="77777777" w:rsidR="001860D8" w:rsidRPr="00004226" w:rsidRDefault="001860D8" w:rsidP="00165E65">
            <w:pPr>
              <w:spacing w:after="0" w:line="240" w:lineRule="auto"/>
              <w:rPr>
                <w:rFonts w:ascii="GHEA Grapalat" w:hAnsi="GHEA Grapalat" w:cs="Sylfaen"/>
                <w:b/>
                <w:sz w:val="18"/>
                <w:szCs w:val="18"/>
              </w:rPr>
            </w:pPr>
            <w:proofErr w:type="spellStart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Дополнительные</w:t>
            </w:r>
            <w:proofErr w:type="spellEnd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 xml:space="preserve"> </w:t>
            </w:r>
            <w:proofErr w:type="spellStart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услуги</w:t>
            </w:r>
            <w:proofErr w:type="spellEnd"/>
            <w:r w:rsidRPr="00004226">
              <w:rPr>
                <w:rFonts w:ascii="GHEA Grapalat" w:hAnsi="GHEA Grapalat" w:cs="Arial"/>
                <w:b/>
                <w:sz w:val="18"/>
                <w:szCs w:val="18"/>
              </w:rPr>
              <w:t>: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41B2FF64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</w:tr>
      <w:tr w:rsidR="001860D8" w:rsidRPr="00004226" w14:paraId="03386C21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14F49EF3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07828136" w14:textId="77777777" w:rsidR="001860D8" w:rsidRPr="00A033BC" w:rsidRDefault="001860D8" w:rsidP="00165E65">
            <w:pPr>
              <w:spacing w:after="0" w:line="240" w:lineRule="auto"/>
              <w:rPr>
                <w:rFonts w:ascii="GHEA Grapalat" w:hAnsi="GHEA Grapalat" w:cs="Arial"/>
                <w:b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Каждый дополнительный многоканальный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34A3992F" w14:textId="77777777" w:rsidR="001860D8" w:rsidRPr="00004226" w:rsidRDefault="001860D8" w:rsidP="00165E6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 драм / месяц</w:t>
            </w:r>
          </w:p>
        </w:tc>
      </w:tr>
      <w:tr w:rsidR="001860D8" w:rsidRPr="00004226" w14:paraId="5C94A923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2698EF7A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9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5427EBB8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Звонки на внутренние номера закрытых групп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A8ADEDE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  <w:tr w:rsidR="001860D8" w:rsidRPr="00004226" w14:paraId="638A4406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E299049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2B9121EE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Переадресация вызовов (активация/деактивация)</w:t>
            </w:r>
          </w:p>
          <w:p w14:paraId="79CF6007" w14:textId="77777777" w:rsidR="001860D8" w:rsidRPr="00915806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Переадресованный вызов считается исходящим вызовом.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23A3F211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  <w:tr w:rsidR="001860D8" w:rsidRPr="00004226" w14:paraId="486AA2ED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4A608FD1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11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757A2581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«Не беспокоить» (DND) — активирует абонента на IP-телефоне или АТС.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9FDCB3C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  <w:tr w:rsidR="001860D8" w:rsidRPr="00004226" w14:paraId="4EDED749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3DF927AD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>13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1A73FFED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Конференц-связь (трехсторонний звонок (активация/деактивация)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6F2DE609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  <w:tr w:rsidR="001860D8" w:rsidRPr="00004226" w14:paraId="22A78FFC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55F5FAA3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>14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589D275D" w14:textId="77777777" w:rsidR="001860D8" w:rsidRPr="00915806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Представление</w:t>
            </w:r>
            <w:proofErr w:type="spellEnd"/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вызывающего</w:t>
            </w:r>
            <w:proofErr w:type="spellEnd"/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номера</w:t>
            </w:r>
            <w:proofErr w:type="spellEnd"/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1FFC070F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  <w:tr w:rsidR="001860D8" w:rsidRPr="00004226" w14:paraId="5F4091DE" w14:textId="77777777" w:rsidTr="00165E65">
        <w:trPr>
          <w:trHeight w:val="300"/>
        </w:trPr>
        <w:tc>
          <w:tcPr>
            <w:tcW w:w="400" w:type="dxa"/>
            <w:shd w:val="clear" w:color="auto" w:fill="auto"/>
            <w:vAlign w:val="center"/>
          </w:tcPr>
          <w:p w14:paraId="114B7F9B" w14:textId="77777777" w:rsidR="001860D8" w:rsidRPr="00A033BC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7822" w:type="dxa"/>
            <w:shd w:val="clear" w:color="auto" w:fill="auto"/>
            <w:vAlign w:val="center"/>
          </w:tcPr>
          <w:p w14:paraId="186B149C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900E7">
              <w:rPr>
                <w:rFonts w:ascii="GHEA Grapalat" w:hAnsi="GHEA Grapalat" w:cs="Sylfaen"/>
                <w:sz w:val="18"/>
                <w:szCs w:val="18"/>
                <w:lang w:val="hy-AM"/>
              </w:rPr>
              <w:t>Переадресация вызовов, когда занят или недоступен</w:t>
            </w:r>
          </w:p>
          <w:p w14:paraId="5F025A18" w14:textId="77777777" w:rsidR="001860D8" w:rsidRPr="004900E7" w:rsidRDefault="001860D8" w:rsidP="00165E65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Переадресованный вызов считается исходящим вызовом.</w:t>
            </w:r>
          </w:p>
        </w:tc>
        <w:tc>
          <w:tcPr>
            <w:tcW w:w="2263" w:type="dxa"/>
            <w:shd w:val="clear" w:color="auto" w:fill="auto"/>
            <w:noWrap/>
            <w:vAlign w:val="center"/>
          </w:tcPr>
          <w:p w14:paraId="7847381C" w14:textId="77777777" w:rsidR="001860D8" w:rsidRPr="00915806" w:rsidRDefault="001860D8" w:rsidP="00165E65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15806">
              <w:rPr>
                <w:rFonts w:ascii="GHEA Grapalat" w:hAnsi="GHEA Grapalat" w:cs="Sylfaen"/>
                <w:sz w:val="18"/>
                <w:szCs w:val="18"/>
              </w:rPr>
              <w:t xml:space="preserve">0 </w:t>
            </w:r>
            <w:proofErr w:type="spellStart"/>
            <w:r w:rsidRPr="00915806">
              <w:rPr>
                <w:rFonts w:ascii="GHEA Grapalat" w:hAnsi="GHEA Grapalat" w:cs="Sylfaen"/>
                <w:sz w:val="18"/>
                <w:szCs w:val="18"/>
              </w:rPr>
              <w:t>драмов</w:t>
            </w:r>
            <w:proofErr w:type="spellEnd"/>
          </w:p>
        </w:tc>
      </w:tr>
    </w:tbl>
    <w:p w14:paraId="4B28C9B0" w14:textId="77777777" w:rsidR="001860D8" w:rsidRDefault="001860D8" w:rsidP="00276961">
      <w:pPr>
        <w:tabs>
          <w:tab w:val="left" w:pos="3353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</w:p>
    <w:p w14:paraId="76CE4F2F" w14:textId="77777777" w:rsidR="00276961" w:rsidRDefault="00276961" w:rsidP="00276961">
      <w:pPr>
        <w:tabs>
          <w:tab w:val="left" w:pos="1140"/>
        </w:tabs>
        <w:spacing w:after="0" w:line="240" w:lineRule="auto"/>
        <w:rPr>
          <w:rFonts w:ascii="GHEA Grapalat" w:eastAsia="Calibri" w:hAnsi="GHEA Grapalat"/>
          <w:sz w:val="20"/>
          <w:szCs w:val="20"/>
          <w:lang w:val="hy-AM"/>
        </w:rPr>
      </w:pPr>
      <w:r>
        <w:rPr>
          <w:rFonts w:ascii="GHEA Grapalat" w:eastAsia="Calibri" w:hAnsi="GHEA Grapalat"/>
          <w:sz w:val="20"/>
          <w:szCs w:val="20"/>
          <w:lang w:val="hy-AM"/>
        </w:rPr>
        <w:tab/>
      </w:r>
    </w:p>
    <w:p w14:paraId="63C0ADA4" w14:textId="77777777" w:rsidR="00CE4CE3" w:rsidRDefault="00CE4CE3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1D2583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D9069C4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183647DE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56FC3F2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5BBD12D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7F89EDDE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9775D5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34426C6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89049CF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26C2F71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B64C018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532A1B7B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116D1175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0436BD4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558C71F1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7FC00CC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9B74835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3759F8A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11A467D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B2FBEA0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21B0EA13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1B10AEC0" w14:textId="77777777" w:rsidR="00937A8B" w:rsidRDefault="00937A8B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6A0CB90A" w14:textId="77777777" w:rsidR="00937A8B" w:rsidRDefault="00937A8B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14:paraId="0523A4CE" w14:textId="77777777" w:rsidR="00295345" w:rsidRDefault="00295345" w:rsidP="002D5E99">
      <w:pPr>
        <w:spacing w:after="0" w:line="240" w:lineRule="auto"/>
        <w:ind w:firstLine="375"/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sectPr w:rsidR="00295345" w:rsidSect="00B9634D">
      <w:pgSz w:w="11906" w:h="16838"/>
      <w:pgMar w:top="806" w:right="850" w:bottom="806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F647" w14:textId="77777777" w:rsidR="00ED40D0" w:rsidRDefault="00ED40D0" w:rsidP="005745AA">
      <w:pPr>
        <w:spacing w:after="0" w:line="240" w:lineRule="auto"/>
      </w:pPr>
      <w:r>
        <w:separator/>
      </w:r>
    </w:p>
  </w:endnote>
  <w:endnote w:type="continuationSeparator" w:id="0">
    <w:p w14:paraId="7113314B" w14:textId="77777777" w:rsidR="00ED40D0" w:rsidRDefault="00ED40D0" w:rsidP="0057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 Unicode">
    <w:altName w:val="Times New Roman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GJXZV+ZapfDingbats">
    <w:altName w:val="MS Gothic"/>
    <w:charset w:val="80"/>
    <w:family w:val="auto"/>
    <w:pitch w:val="default"/>
  </w:font>
  <w:font w:name="GQPLXZ+DIN-Regular">
    <w:altName w:val="Arial"/>
    <w:charset w:val="00"/>
    <w:family w:val="swiss"/>
    <w:pitch w:val="default"/>
  </w:font>
  <w:font w:name="CKBNTH+DIN-Medium">
    <w:altName w:val="Arial"/>
    <w:charset w:val="00"/>
    <w:family w:val="swiss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90272" w14:textId="77777777" w:rsidR="00ED40D0" w:rsidRDefault="00ED40D0" w:rsidP="005745AA">
      <w:pPr>
        <w:spacing w:after="0" w:line="240" w:lineRule="auto"/>
      </w:pPr>
      <w:r>
        <w:separator/>
      </w:r>
    </w:p>
  </w:footnote>
  <w:footnote w:type="continuationSeparator" w:id="0">
    <w:p w14:paraId="4712F017" w14:textId="77777777" w:rsidR="00ED40D0" w:rsidRDefault="00ED40D0" w:rsidP="00574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71C6"/>
    <w:multiLevelType w:val="hybridMultilevel"/>
    <w:tmpl w:val="7AC2EF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400760A"/>
    <w:multiLevelType w:val="hybridMultilevel"/>
    <w:tmpl w:val="800A8EE0"/>
    <w:lvl w:ilvl="0" w:tplc="A0E60692">
      <w:start w:val="1"/>
      <w:numFmt w:val="decimal"/>
      <w:lvlText w:val="%1."/>
      <w:lvlJc w:val="left"/>
      <w:pPr>
        <w:ind w:left="1467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87" w:hanging="360"/>
      </w:pPr>
    </w:lvl>
    <w:lvl w:ilvl="2" w:tplc="0409001B" w:tentative="1">
      <w:start w:val="1"/>
      <w:numFmt w:val="lowerRoman"/>
      <w:lvlText w:val="%3."/>
      <w:lvlJc w:val="right"/>
      <w:pPr>
        <w:ind w:left="2907" w:hanging="180"/>
      </w:pPr>
    </w:lvl>
    <w:lvl w:ilvl="3" w:tplc="0409000F" w:tentative="1">
      <w:start w:val="1"/>
      <w:numFmt w:val="decimal"/>
      <w:lvlText w:val="%4."/>
      <w:lvlJc w:val="left"/>
      <w:pPr>
        <w:ind w:left="3627" w:hanging="360"/>
      </w:pPr>
    </w:lvl>
    <w:lvl w:ilvl="4" w:tplc="04090019" w:tentative="1">
      <w:start w:val="1"/>
      <w:numFmt w:val="lowerLetter"/>
      <w:lvlText w:val="%5."/>
      <w:lvlJc w:val="left"/>
      <w:pPr>
        <w:ind w:left="4347" w:hanging="360"/>
      </w:pPr>
    </w:lvl>
    <w:lvl w:ilvl="5" w:tplc="0409001B" w:tentative="1">
      <w:start w:val="1"/>
      <w:numFmt w:val="lowerRoman"/>
      <w:lvlText w:val="%6."/>
      <w:lvlJc w:val="right"/>
      <w:pPr>
        <w:ind w:left="5067" w:hanging="180"/>
      </w:p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" w15:restartNumberingAfterBreak="0">
    <w:nsid w:val="14D0348E"/>
    <w:multiLevelType w:val="hybridMultilevel"/>
    <w:tmpl w:val="CA12B2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EE2ADB"/>
    <w:multiLevelType w:val="hybridMultilevel"/>
    <w:tmpl w:val="B178E7E8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97B2E19"/>
    <w:multiLevelType w:val="hybridMultilevel"/>
    <w:tmpl w:val="ED685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D2CFC"/>
    <w:multiLevelType w:val="hybridMultilevel"/>
    <w:tmpl w:val="5F2C8C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76870"/>
    <w:multiLevelType w:val="hybridMultilevel"/>
    <w:tmpl w:val="41B2AD74"/>
    <w:lvl w:ilvl="0" w:tplc="69B25D1A">
      <w:start w:val="1"/>
      <w:numFmt w:val="decimal"/>
      <w:lvlText w:val="%1)"/>
      <w:lvlJc w:val="left"/>
      <w:pPr>
        <w:ind w:left="4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7" w15:restartNumberingAfterBreak="0">
    <w:nsid w:val="278D0491"/>
    <w:multiLevelType w:val="hybridMultilevel"/>
    <w:tmpl w:val="15DCF7B4"/>
    <w:lvl w:ilvl="0" w:tplc="352A0E6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17645C9"/>
    <w:multiLevelType w:val="hybridMultilevel"/>
    <w:tmpl w:val="E8780AFE"/>
    <w:lvl w:ilvl="0" w:tplc="340C2830">
      <w:numFmt w:val="bullet"/>
      <w:lvlText w:val="-"/>
      <w:lvlJc w:val="left"/>
      <w:pPr>
        <w:ind w:left="720" w:hanging="360"/>
      </w:pPr>
      <w:rPr>
        <w:rFonts w:ascii="GHEA Grapalat" w:eastAsia="Calibri" w:hAnsi="GHEA Grapalat" w:cs="Times New Roman" w:hint="default"/>
        <w:color w:val="40393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95554"/>
    <w:multiLevelType w:val="hybridMultilevel"/>
    <w:tmpl w:val="E3E674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377E0"/>
    <w:multiLevelType w:val="hybridMultilevel"/>
    <w:tmpl w:val="93EAEC34"/>
    <w:lvl w:ilvl="0" w:tplc="5D82D07A">
      <w:numFmt w:val="bullet"/>
      <w:lvlText w:val=""/>
      <w:lvlJc w:val="left"/>
      <w:pPr>
        <w:ind w:left="720" w:hanging="360"/>
      </w:pPr>
      <w:rPr>
        <w:rFonts w:ascii="Symbol" w:eastAsia="Times New Roman" w:hAnsi="Symbol" w:cs="Sylfae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50D23"/>
    <w:multiLevelType w:val="hybridMultilevel"/>
    <w:tmpl w:val="35C4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ED4057D"/>
    <w:multiLevelType w:val="hybridMultilevel"/>
    <w:tmpl w:val="CD5CD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336C2"/>
    <w:multiLevelType w:val="hybridMultilevel"/>
    <w:tmpl w:val="782C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678CF"/>
    <w:multiLevelType w:val="hybridMultilevel"/>
    <w:tmpl w:val="08261462"/>
    <w:lvl w:ilvl="0" w:tplc="B59EF84C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500DC"/>
    <w:multiLevelType w:val="hybridMultilevel"/>
    <w:tmpl w:val="2DD8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66AA0"/>
    <w:multiLevelType w:val="hybridMultilevel"/>
    <w:tmpl w:val="CB4C9CAE"/>
    <w:lvl w:ilvl="0" w:tplc="B59EF8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9AEBC10">
      <w:start w:val="150"/>
      <w:numFmt w:val="bullet"/>
      <w:lvlText w:val="–"/>
      <w:lvlJc w:val="left"/>
      <w:pPr>
        <w:ind w:left="1440" w:hanging="360"/>
      </w:pPr>
      <w:rPr>
        <w:rFonts w:ascii="Times Armenian Unicode" w:eastAsia="MS Mincho" w:hAnsi="Times Armenian Unicod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9EF84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GHEA Grapalat" w:eastAsia="Times New Roman" w:hAnsi="GHEA Grapalat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815213"/>
    <w:multiLevelType w:val="hybridMultilevel"/>
    <w:tmpl w:val="BC4667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6077"/>
    <w:multiLevelType w:val="hybridMultilevel"/>
    <w:tmpl w:val="631CA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C5AC1"/>
    <w:multiLevelType w:val="hybridMultilevel"/>
    <w:tmpl w:val="B70E0FD4"/>
    <w:lvl w:ilvl="0" w:tplc="04090011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B912DFE"/>
    <w:multiLevelType w:val="hybridMultilevel"/>
    <w:tmpl w:val="6F8824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6136795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7788292">
    <w:abstractNumId w:val="18"/>
  </w:num>
  <w:num w:numId="3" w16cid:durableId="1403718813">
    <w:abstractNumId w:val="7"/>
  </w:num>
  <w:num w:numId="4" w16cid:durableId="639772580">
    <w:abstractNumId w:val="15"/>
  </w:num>
  <w:num w:numId="5" w16cid:durableId="153226942">
    <w:abstractNumId w:val="0"/>
  </w:num>
  <w:num w:numId="6" w16cid:durableId="1206986535">
    <w:abstractNumId w:val="17"/>
  </w:num>
  <w:num w:numId="7" w16cid:durableId="1023827149">
    <w:abstractNumId w:val="5"/>
  </w:num>
  <w:num w:numId="8" w16cid:durableId="2120174240">
    <w:abstractNumId w:val="13"/>
  </w:num>
  <w:num w:numId="9" w16cid:durableId="686448860">
    <w:abstractNumId w:val="9"/>
  </w:num>
  <w:num w:numId="10" w16cid:durableId="745960542">
    <w:abstractNumId w:val="4"/>
  </w:num>
  <w:num w:numId="11" w16cid:durableId="440228430">
    <w:abstractNumId w:val="6"/>
  </w:num>
  <w:num w:numId="12" w16cid:durableId="614555131">
    <w:abstractNumId w:val="16"/>
  </w:num>
  <w:num w:numId="13" w16cid:durableId="818115245">
    <w:abstractNumId w:val="14"/>
  </w:num>
  <w:num w:numId="14" w16cid:durableId="856042538">
    <w:abstractNumId w:val="1"/>
  </w:num>
  <w:num w:numId="15" w16cid:durableId="356319839">
    <w:abstractNumId w:val="12"/>
  </w:num>
  <w:num w:numId="16" w16cid:durableId="406650922">
    <w:abstractNumId w:val="2"/>
  </w:num>
  <w:num w:numId="17" w16cid:durableId="121775712">
    <w:abstractNumId w:val="3"/>
  </w:num>
  <w:num w:numId="18" w16cid:durableId="1477795093">
    <w:abstractNumId w:val="20"/>
  </w:num>
  <w:num w:numId="19" w16cid:durableId="688990099">
    <w:abstractNumId w:val="19"/>
  </w:num>
  <w:num w:numId="20" w16cid:durableId="1868983427">
    <w:abstractNumId w:val="8"/>
  </w:num>
  <w:num w:numId="21" w16cid:durableId="4786945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CF"/>
    <w:rsid w:val="00000E4C"/>
    <w:rsid w:val="00003831"/>
    <w:rsid w:val="0000610E"/>
    <w:rsid w:val="00013134"/>
    <w:rsid w:val="00022215"/>
    <w:rsid w:val="0003051F"/>
    <w:rsid w:val="00034CE3"/>
    <w:rsid w:val="00035EA4"/>
    <w:rsid w:val="00046EAA"/>
    <w:rsid w:val="0005086C"/>
    <w:rsid w:val="00053AD1"/>
    <w:rsid w:val="0005551B"/>
    <w:rsid w:val="000644F1"/>
    <w:rsid w:val="00064BDA"/>
    <w:rsid w:val="0006623E"/>
    <w:rsid w:val="000671D2"/>
    <w:rsid w:val="000712D0"/>
    <w:rsid w:val="000814A3"/>
    <w:rsid w:val="0008737B"/>
    <w:rsid w:val="000917AE"/>
    <w:rsid w:val="00092571"/>
    <w:rsid w:val="00095AF4"/>
    <w:rsid w:val="00095F06"/>
    <w:rsid w:val="000A16BF"/>
    <w:rsid w:val="000B6159"/>
    <w:rsid w:val="000D2A25"/>
    <w:rsid w:val="000D6682"/>
    <w:rsid w:val="000E35D2"/>
    <w:rsid w:val="000E4951"/>
    <w:rsid w:val="00101726"/>
    <w:rsid w:val="0010442E"/>
    <w:rsid w:val="00104720"/>
    <w:rsid w:val="00113050"/>
    <w:rsid w:val="001142EB"/>
    <w:rsid w:val="00115D8E"/>
    <w:rsid w:val="00124F15"/>
    <w:rsid w:val="001275A1"/>
    <w:rsid w:val="00127F8A"/>
    <w:rsid w:val="001316D8"/>
    <w:rsid w:val="00136F1B"/>
    <w:rsid w:val="001378FD"/>
    <w:rsid w:val="00141932"/>
    <w:rsid w:val="00147FEE"/>
    <w:rsid w:val="00156A33"/>
    <w:rsid w:val="00164A63"/>
    <w:rsid w:val="001656D8"/>
    <w:rsid w:val="0016587D"/>
    <w:rsid w:val="00165E65"/>
    <w:rsid w:val="00166785"/>
    <w:rsid w:val="00167586"/>
    <w:rsid w:val="00175CEA"/>
    <w:rsid w:val="001832A7"/>
    <w:rsid w:val="00185F41"/>
    <w:rsid w:val="001860D8"/>
    <w:rsid w:val="0019775B"/>
    <w:rsid w:val="001A6EA7"/>
    <w:rsid w:val="001B067D"/>
    <w:rsid w:val="001B46F8"/>
    <w:rsid w:val="001B58B5"/>
    <w:rsid w:val="001B734A"/>
    <w:rsid w:val="001C081B"/>
    <w:rsid w:val="001C13B1"/>
    <w:rsid w:val="001C2F6B"/>
    <w:rsid w:val="001C3AE5"/>
    <w:rsid w:val="001C5E28"/>
    <w:rsid w:val="001C6742"/>
    <w:rsid w:val="001D7D94"/>
    <w:rsid w:val="001E1CA9"/>
    <w:rsid w:val="001E3733"/>
    <w:rsid w:val="001F1383"/>
    <w:rsid w:val="001F2F82"/>
    <w:rsid w:val="0020172E"/>
    <w:rsid w:val="00205FB7"/>
    <w:rsid w:val="00214F4E"/>
    <w:rsid w:val="00215A4B"/>
    <w:rsid w:val="0021668F"/>
    <w:rsid w:val="00216ED0"/>
    <w:rsid w:val="00226254"/>
    <w:rsid w:val="00230AC5"/>
    <w:rsid w:val="00230E09"/>
    <w:rsid w:val="00231935"/>
    <w:rsid w:val="00233132"/>
    <w:rsid w:val="00241507"/>
    <w:rsid w:val="0025420C"/>
    <w:rsid w:val="002611E7"/>
    <w:rsid w:val="00262057"/>
    <w:rsid w:val="00274749"/>
    <w:rsid w:val="00276212"/>
    <w:rsid w:val="00276961"/>
    <w:rsid w:val="00277A66"/>
    <w:rsid w:val="00282E11"/>
    <w:rsid w:val="00284A17"/>
    <w:rsid w:val="00285776"/>
    <w:rsid w:val="002905F7"/>
    <w:rsid w:val="00290839"/>
    <w:rsid w:val="00292E90"/>
    <w:rsid w:val="00295345"/>
    <w:rsid w:val="002A17F4"/>
    <w:rsid w:val="002A30B2"/>
    <w:rsid w:val="002A6071"/>
    <w:rsid w:val="002A6625"/>
    <w:rsid w:val="002B2625"/>
    <w:rsid w:val="002B7028"/>
    <w:rsid w:val="002B777E"/>
    <w:rsid w:val="002C015B"/>
    <w:rsid w:val="002C10BA"/>
    <w:rsid w:val="002D5E99"/>
    <w:rsid w:val="002E01C7"/>
    <w:rsid w:val="002E31CE"/>
    <w:rsid w:val="002E57C8"/>
    <w:rsid w:val="002F11E7"/>
    <w:rsid w:val="002F1539"/>
    <w:rsid w:val="002F3DB5"/>
    <w:rsid w:val="002F531D"/>
    <w:rsid w:val="002F544A"/>
    <w:rsid w:val="00300822"/>
    <w:rsid w:val="00301752"/>
    <w:rsid w:val="00304198"/>
    <w:rsid w:val="00307693"/>
    <w:rsid w:val="00310396"/>
    <w:rsid w:val="0031374C"/>
    <w:rsid w:val="003142C9"/>
    <w:rsid w:val="00316BA2"/>
    <w:rsid w:val="003225AB"/>
    <w:rsid w:val="00350018"/>
    <w:rsid w:val="003548C7"/>
    <w:rsid w:val="00360CE2"/>
    <w:rsid w:val="00365679"/>
    <w:rsid w:val="003707F7"/>
    <w:rsid w:val="00371CAB"/>
    <w:rsid w:val="0037220F"/>
    <w:rsid w:val="00375B5A"/>
    <w:rsid w:val="00375E85"/>
    <w:rsid w:val="00394A21"/>
    <w:rsid w:val="0039785C"/>
    <w:rsid w:val="003A6A7C"/>
    <w:rsid w:val="003A7244"/>
    <w:rsid w:val="003B0702"/>
    <w:rsid w:val="003B0C61"/>
    <w:rsid w:val="003B1A9E"/>
    <w:rsid w:val="003B7744"/>
    <w:rsid w:val="003B7DE4"/>
    <w:rsid w:val="003C1E41"/>
    <w:rsid w:val="003C26FD"/>
    <w:rsid w:val="003C33FC"/>
    <w:rsid w:val="003C6F1E"/>
    <w:rsid w:val="003D2DAF"/>
    <w:rsid w:val="003E369B"/>
    <w:rsid w:val="003F6205"/>
    <w:rsid w:val="004023E8"/>
    <w:rsid w:val="00402A35"/>
    <w:rsid w:val="00402F8C"/>
    <w:rsid w:val="00413AEA"/>
    <w:rsid w:val="00421B23"/>
    <w:rsid w:val="00425319"/>
    <w:rsid w:val="00425868"/>
    <w:rsid w:val="004263D2"/>
    <w:rsid w:val="00427AC8"/>
    <w:rsid w:val="00431DF6"/>
    <w:rsid w:val="00436EDC"/>
    <w:rsid w:val="0044353A"/>
    <w:rsid w:val="00444572"/>
    <w:rsid w:val="00447F16"/>
    <w:rsid w:val="00455A92"/>
    <w:rsid w:val="00457449"/>
    <w:rsid w:val="00461B0C"/>
    <w:rsid w:val="00461BA4"/>
    <w:rsid w:val="00462AB4"/>
    <w:rsid w:val="00470059"/>
    <w:rsid w:val="004742E9"/>
    <w:rsid w:val="0048341F"/>
    <w:rsid w:val="00483B57"/>
    <w:rsid w:val="00484399"/>
    <w:rsid w:val="0048640B"/>
    <w:rsid w:val="0048709A"/>
    <w:rsid w:val="00487D38"/>
    <w:rsid w:val="00491550"/>
    <w:rsid w:val="00492B9A"/>
    <w:rsid w:val="0049437A"/>
    <w:rsid w:val="004A0F37"/>
    <w:rsid w:val="004A30FA"/>
    <w:rsid w:val="004A7CAC"/>
    <w:rsid w:val="004B6B75"/>
    <w:rsid w:val="004C0ACB"/>
    <w:rsid w:val="004C74C8"/>
    <w:rsid w:val="004E7DBA"/>
    <w:rsid w:val="004F1DD3"/>
    <w:rsid w:val="004F56D1"/>
    <w:rsid w:val="00506D0D"/>
    <w:rsid w:val="00510DAB"/>
    <w:rsid w:val="0051321F"/>
    <w:rsid w:val="00516AE4"/>
    <w:rsid w:val="00520C3B"/>
    <w:rsid w:val="00526CFD"/>
    <w:rsid w:val="005304A8"/>
    <w:rsid w:val="00533F27"/>
    <w:rsid w:val="00535DBE"/>
    <w:rsid w:val="00537D72"/>
    <w:rsid w:val="00540603"/>
    <w:rsid w:val="0054163D"/>
    <w:rsid w:val="00551694"/>
    <w:rsid w:val="00554EB2"/>
    <w:rsid w:val="0055610C"/>
    <w:rsid w:val="00557470"/>
    <w:rsid w:val="005604EC"/>
    <w:rsid w:val="00567285"/>
    <w:rsid w:val="005745AA"/>
    <w:rsid w:val="00574E99"/>
    <w:rsid w:val="00580564"/>
    <w:rsid w:val="00583426"/>
    <w:rsid w:val="005921BE"/>
    <w:rsid w:val="0059255A"/>
    <w:rsid w:val="00594B3A"/>
    <w:rsid w:val="0059672E"/>
    <w:rsid w:val="005A09BE"/>
    <w:rsid w:val="005A28B6"/>
    <w:rsid w:val="005B14D1"/>
    <w:rsid w:val="005B429F"/>
    <w:rsid w:val="005C1D61"/>
    <w:rsid w:val="005C46E7"/>
    <w:rsid w:val="005C4E41"/>
    <w:rsid w:val="005D42E2"/>
    <w:rsid w:val="005E6ADD"/>
    <w:rsid w:val="005F2B27"/>
    <w:rsid w:val="005F347D"/>
    <w:rsid w:val="005F3E20"/>
    <w:rsid w:val="005F5414"/>
    <w:rsid w:val="005F72DA"/>
    <w:rsid w:val="00601CD8"/>
    <w:rsid w:val="00610EE4"/>
    <w:rsid w:val="00612F9B"/>
    <w:rsid w:val="00613BBD"/>
    <w:rsid w:val="00614D7F"/>
    <w:rsid w:val="0062235C"/>
    <w:rsid w:val="00623B5E"/>
    <w:rsid w:val="00626732"/>
    <w:rsid w:val="00632892"/>
    <w:rsid w:val="00640BF9"/>
    <w:rsid w:val="00641CD6"/>
    <w:rsid w:val="00643762"/>
    <w:rsid w:val="00646881"/>
    <w:rsid w:val="006601A2"/>
    <w:rsid w:val="00660787"/>
    <w:rsid w:val="00670818"/>
    <w:rsid w:val="00675C7B"/>
    <w:rsid w:val="00684301"/>
    <w:rsid w:val="00694E7D"/>
    <w:rsid w:val="006A18B1"/>
    <w:rsid w:val="006A6BF0"/>
    <w:rsid w:val="006B2CB1"/>
    <w:rsid w:val="006B531C"/>
    <w:rsid w:val="006B65E0"/>
    <w:rsid w:val="006C1EF2"/>
    <w:rsid w:val="006C418D"/>
    <w:rsid w:val="006C457F"/>
    <w:rsid w:val="006D03B3"/>
    <w:rsid w:val="006D42D0"/>
    <w:rsid w:val="006D4A2A"/>
    <w:rsid w:val="006E5BF4"/>
    <w:rsid w:val="006F1AC4"/>
    <w:rsid w:val="006F20D5"/>
    <w:rsid w:val="006F46FB"/>
    <w:rsid w:val="00701EA4"/>
    <w:rsid w:val="00703FA0"/>
    <w:rsid w:val="00705147"/>
    <w:rsid w:val="00707455"/>
    <w:rsid w:val="007114F6"/>
    <w:rsid w:val="00711E39"/>
    <w:rsid w:val="00714138"/>
    <w:rsid w:val="00714A88"/>
    <w:rsid w:val="00715127"/>
    <w:rsid w:val="007153F3"/>
    <w:rsid w:val="00716D3C"/>
    <w:rsid w:val="007175E9"/>
    <w:rsid w:val="007301D6"/>
    <w:rsid w:val="007310F9"/>
    <w:rsid w:val="00741140"/>
    <w:rsid w:val="007411C1"/>
    <w:rsid w:val="00745D30"/>
    <w:rsid w:val="007515F4"/>
    <w:rsid w:val="007537B7"/>
    <w:rsid w:val="007564DF"/>
    <w:rsid w:val="007575E2"/>
    <w:rsid w:val="00757831"/>
    <w:rsid w:val="00760668"/>
    <w:rsid w:val="00761692"/>
    <w:rsid w:val="0076182C"/>
    <w:rsid w:val="00764F85"/>
    <w:rsid w:val="0077082A"/>
    <w:rsid w:val="0077101B"/>
    <w:rsid w:val="00772BAA"/>
    <w:rsid w:val="0077357C"/>
    <w:rsid w:val="0077762C"/>
    <w:rsid w:val="007826E2"/>
    <w:rsid w:val="00791E7C"/>
    <w:rsid w:val="007955D0"/>
    <w:rsid w:val="00795CA2"/>
    <w:rsid w:val="007976EE"/>
    <w:rsid w:val="007A0032"/>
    <w:rsid w:val="007B09AA"/>
    <w:rsid w:val="007B55DB"/>
    <w:rsid w:val="007C07B7"/>
    <w:rsid w:val="007C35C7"/>
    <w:rsid w:val="007D22FE"/>
    <w:rsid w:val="007D2D3E"/>
    <w:rsid w:val="007E4B45"/>
    <w:rsid w:val="007F14FC"/>
    <w:rsid w:val="007F5FE3"/>
    <w:rsid w:val="0080263A"/>
    <w:rsid w:val="00802EDC"/>
    <w:rsid w:val="00810341"/>
    <w:rsid w:val="00815EC9"/>
    <w:rsid w:val="0082043C"/>
    <w:rsid w:val="00825BCC"/>
    <w:rsid w:val="008267BD"/>
    <w:rsid w:val="008271F0"/>
    <w:rsid w:val="00832404"/>
    <w:rsid w:val="00832E4C"/>
    <w:rsid w:val="00833314"/>
    <w:rsid w:val="00833DA9"/>
    <w:rsid w:val="0083491B"/>
    <w:rsid w:val="008356D2"/>
    <w:rsid w:val="008418F7"/>
    <w:rsid w:val="00842E53"/>
    <w:rsid w:val="00844B60"/>
    <w:rsid w:val="008473AE"/>
    <w:rsid w:val="008515C4"/>
    <w:rsid w:val="008542B9"/>
    <w:rsid w:val="0086121F"/>
    <w:rsid w:val="0086400B"/>
    <w:rsid w:val="008662E5"/>
    <w:rsid w:val="00873014"/>
    <w:rsid w:val="00877A06"/>
    <w:rsid w:val="0088687B"/>
    <w:rsid w:val="00887EDF"/>
    <w:rsid w:val="00893BFF"/>
    <w:rsid w:val="00897F09"/>
    <w:rsid w:val="008A1115"/>
    <w:rsid w:val="008A1BC5"/>
    <w:rsid w:val="008A6C96"/>
    <w:rsid w:val="008B0D7B"/>
    <w:rsid w:val="008B2392"/>
    <w:rsid w:val="008B5365"/>
    <w:rsid w:val="008B6F3B"/>
    <w:rsid w:val="008B7A71"/>
    <w:rsid w:val="008D780A"/>
    <w:rsid w:val="008E0C6E"/>
    <w:rsid w:val="008E3361"/>
    <w:rsid w:val="00904353"/>
    <w:rsid w:val="00906DCD"/>
    <w:rsid w:val="009071D9"/>
    <w:rsid w:val="00911C00"/>
    <w:rsid w:val="00913FBA"/>
    <w:rsid w:val="009141B8"/>
    <w:rsid w:val="00917173"/>
    <w:rsid w:val="00922951"/>
    <w:rsid w:val="00925BBC"/>
    <w:rsid w:val="00926862"/>
    <w:rsid w:val="00936749"/>
    <w:rsid w:val="00936B42"/>
    <w:rsid w:val="00937A8B"/>
    <w:rsid w:val="009403BB"/>
    <w:rsid w:val="00943EA0"/>
    <w:rsid w:val="00962B17"/>
    <w:rsid w:val="00973560"/>
    <w:rsid w:val="00973B85"/>
    <w:rsid w:val="00974CCF"/>
    <w:rsid w:val="009951AD"/>
    <w:rsid w:val="00995B41"/>
    <w:rsid w:val="00996CE9"/>
    <w:rsid w:val="009A04BB"/>
    <w:rsid w:val="009A5A7E"/>
    <w:rsid w:val="009B3054"/>
    <w:rsid w:val="009B3344"/>
    <w:rsid w:val="009B676C"/>
    <w:rsid w:val="009B7C94"/>
    <w:rsid w:val="009C42C7"/>
    <w:rsid w:val="009C4CFA"/>
    <w:rsid w:val="009C6564"/>
    <w:rsid w:val="009D625D"/>
    <w:rsid w:val="009E1298"/>
    <w:rsid w:val="009E1D7A"/>
    <w:rsid w:val="009E3097"/>
    <w:rsid w:val="009F0378"/>
    <w:rsid w:val="009F03F5"/>
    <w:rsid w:val="009F0AC8"/>
    <w:rsid w:val="009F5A5E"/>
    <w:rsid w:val="009F635C"/>
    <w:rsid w:val="00A00A7A"/>
    <w:rsid w:val="00A02723"/>
    <w:rsid w:val="00A1602A"/>
    <w:rsid w:val="00A1670C"/>
    <w:rsid w:val="00A210C0"/>
    <w:rsid w:val="00A234A0"/>
    <w:rsid w:val="00A368A6"/>
    <w:rsid w:val="00A43133"/>
    <w:rsid w:val="00A43983"/>
    <w:rsid w:val="00A462C0"/>
    <w:rsid w:val="00A46675"/>
    <w:rsid w:val="00A52D96"/>
    <w:rsid w:val="00A577CD"/>
    <w:rsid w:val="00A6009E"/>
    <w:rsid w:val="00A85DD3"/>
    <w:rsid w:val="00A872F4"/>
    <w:rsid w:val="00A93A21"/>
    <w:rsid w:val="00AA43F5"/>
    <w:rsid w:val="00AB1D33"/>
    <w:rsid w:val="00AB4667"/>
    <w:rsid w:val="00AB4AA0"/>
    <w:rsid w:val="00AB77FB"/>
    <w:rsid w:val="00AC07E7"/>
    <w:rsid w:val="00AC2EF1"/>
    <w:rsid w:val="00AC603E"/>
    <w:rsid w:val="00AD18E4"/>
    <w:rsid w:val="00AE2517"/>
    <w:rsid w:val="00AF1C65"/>
    <w:rsid w:val="00AF73E0"/>
    <w:rsid w:val="00B03CD1"/>
    <w:rsid w:val="00B1124C"/>
    <w:rsid w:val="00B15097"/>
    <w:rsid w:val="00B20929"/>
    <w:rsid w:val="00B23539"/>
    <w:rsid w:val="00B264B6"/>
    <w:rsid w:val="00B357F0"/>
    <w:rsid w:val="00B43989"/>
    <w:rsid w:val="00B46E7F"/>
    <w:rsid w:val="00B55DA0"/>
    <w:rsid w:val="00B63975"/>
    <w:rsid w:val="00B71158"/>
    <w:rsid w:val="00B74E77"/>
    <w:rsid w:val="00B77351"/>
    <w:rsid w:val="00B80182"/>
    <w:rsid w:val="00B868E1"/>
    <w:rsid w:val="00B87615"/>
    <w:rsid w:val="00B90124"/>
    <w:rsid w:val="00B905C2"/>
    <w:rsid w:val="00B9615D"/>
    <w:rsid w:val="00B9634D"/>
    <w:rsid w:val="00BA3232"/>
    <w:rsid w:val="00BA5C0C"/>
    <w:rsid w:val="00BA7FA3"/>
    <w:rsid w:val="00BC271A"/>
    <w:rsid w:val="00BD4194"/>
    <w:rsid w:val="00BD490E"/>
    <w:rsid w:val="00BD55AB"/>
    <w:rsid w:val="00BE14C0"/>
    <w:rsid w:val="00BE70A6"/>
    <w:rsid w:val="00C01AFE"/>
    <w:rsid w:val="00C04353"/>
    <w:rsid w:val="00C06767"/>
    <w:rsid w:val="00C10210"/>
    <w:rsid w:val="00C10BCC"/>
    <w:rsid w:val="00C209EE"/>
    <w:rsid w:val="00C22A85"/>
    <w:rsid w:val="00C23E3D"/>
    <w:rsid w:val="00C307D8"/>
    <w:rsid w:val="00C31F07"/>
    <w:rsid w:val="00C332B7"/>
    <w:rsid w:val="00C42633"/>
    <w:rsid w:val="00C45891"/>
    <w:rsid w:val="00C5691E"/>
    <w:rsid w:val="00C6216C"/>
    <w:rsid w:val="00C62F1C"/>
    <w:rsid w:val="00C63356"/>
    <w:rsid w:val="00C700EB"/>
    <w:rsid w:val="00C74707"/>
    <w:rsid w:val="00C74DBA"/>
    <w:rsid w:val="00C75662"/>
    <w:rsid w:val="00C876E5"/>
    <w:rsid w:val="00CA33E2"/>
    <w:rsid w:val="00CA51AE"/>
    <w:rsid w:val="00CA7BE0"/>
    <w:rsid w:val="00CB6845"/>
    <w:rsid w:val="00CB7609"/>
    <w:rsid w:val="00CB7F31"/>
    <w:rsid w:val="00CC0568"/>
    <w:rsid w:val="00CE4CE3"/>
    <w:rsid w:val="00CE6A72"/>
    <w:rsid w:val="00CF0B6A"/>
    <w:rsid w:val="00CF56BE"/>
    <w:rsid w:val="00D20416"/>
    <w:rsid w:val="00D26196"/>
    <w:rsid w:val="00D31E4D"/>
    <w:rsid w:val="00D35CE0"/>
    <w:rsid w:val="00D3706B"/>
    <w:rsid w:val="00D415E6"/>
    <w:rsid w:val="00D43267"/>
    <w:rsid w:val="00D45251"/>
    <w:rsid w:val="00D47190"/>
    <w:rsid w:val="00D5314A"/>
    <w:rsid w:val="00D54435"/>
    <w:rsid w:val="00D61E40"/>
    <w:rsid w:val="00D652F2"/>
    <w:rsid w:val="00D67C3B"/>
    <w:rsid w:val="00D75D17"/>
    <w:rsid w:val="00D76571"/>
    <w:rsid w:val="00D859D4"/>
    <w:rsid w:val="00D95AEC"/>
    <w:rsid w:val="00D97875"/>
    <w:rsid w:val="00DA0289"/>
    <w:rsid w:val="00DA198C"/>
    <w:rsid w:val="00DA5BE3"/>
    <w:rsid w:val="00DB4A26"/>
    <w:rsid w:val="00DC446A"/>
    <w:rsid w:val="00DD0072"/>
    <w:rsid w:val="00DD33F7"/>
    <w:rsid w:val="00DE3E7A"/>
    <w:rsid w:val="00DE699A"/>
    <w:rsid w:val="00DE7142"/>
    <w:rsid w:val="00DF04A2"/>
    <w:rsid w:val="00DF28AB"/>
    <w:rsid w:val="00E04325"/>
    <w:rsid w:val="00E14460"/>
    <w:rsid w:val="00E159CA"/>
    <w:rsid w:val="00E16A2A"/>
    <w:rsid w:val="00E20233"/>
    <w:rsid w:val="00E221F2"/>
    <w:rsid w:val="00E2479B"/>
    <w:rsid w:val="00E2506B"/>
    <w:rsid w:val="00E32EA4"/>
    <w:rsid w:val="00E34CF5"/>
    <w:rsid w:val="00E3666E"/>
    <w:rsid w:val="00E36D04"/>
    <w:rsid w:val="00E470EE"/>
    <w:rsid w:val="00E54BA7"/>
    <w:rsid w:val="00E64B23"/>
    <w:rsid w:val="00E66070"/>
    <w:rsid w:val="00E86818"/>
    <w:rsid w:val="00E90B84"/>
    <w:rsid w:val="00E93B89"/>
    <w:rsid w:val="00E976A8"/>
    <w:rsid w:val="00EA142D"/>
    <w:rsid w:val="00EB47C5"/>
    <w:rsid w:val="00EB60B8"/>
    <w:rsid w:val="00EC1796"/>
    <w:rsid w:val="00EC1A7A"/>
    <w:rsid w:val="00EC2534"/>
    <w:rsid w:val="00EC3E8C"/>
    <w:rsid w:val="00EC4D04"/>
    <w:rsid w:val="00EC7B8C"/>
    <w:rsid w:val="00ED0A8F"/>
    <w:rsid w:val="00ED1130"/>
    <w:rsid w:val="00ED40D0"/>
    <w:rsid w:val="00EE58DF"/>
    <w:rsid w:val="00EE59D3"/>
    <w:rsid w:val="00F03F1D"/>
    <w:rsid w:val="00F118EE"/>
    <w:rsid w:val="00F12950"/>
    <w:rsid w:val="00F12B9F"/>
    <w:rsid w:val="00F16759"/>
    <w:rsid w:val="00F30FF5"/>
    <w:rsid w:val="00F33382"/>
    <w:rsid w:val="00F35650"/>
    <w:rsid w:val="00F364A7"/>
    <w:rsid w:val="00F412C2"/>
    <w:rsid w:val="00F42D0B"/>
    <w:rsid w:val="00F472EC"/>
    <w:rsid w:val="00F50F31"/>
    <w:rsid w:val="00F570F9"/>
    <w:rsid w:val="00F6432C"/>
    <w:rsid w:val="00F64B8E"/>
    <w:rsid w:val="00F70415"/>
    <w:rsid w:val="00F72BB4"/>
    <w:rsid w:val="00F7398C"/>
    <w:rsid w:val="00F757BD"/>
    <w:rsid w:val="00F77C72"/>
    <w:rsid w:val="00F846F4"/>
    <w:rsid w:val="00F95288"/>
    <w:rsid w:val="00F96D93"/>
    <w:rsid w:val="00FA02E3"/>
    <w:rsid w:val="00FA0808"/>
    <w:rsid w:val="00FA1491"/>
    <w:rsid w:val="00FA4F26"/>
    <w:rsid w:val="00FA64AB"/>
    <w:rsid w:val="00FB2036"/>
    <w:rsid w:val="00FB2445"/>
    <w:rsid w:val="00FC543F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946C05"/>
  <w15:chartTrackingRefBased/>
  <w15:docId w15:val="{4F0A911B-0647-4802-9DE5-873AA76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2A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2">
    <w:name w:val="s2"/>
    <w:rsid w:val="006A18B1"/>
  </w:style>
  <w:style w:type="paragraph" w:customStyle="1" w:styleId="p1">
    <w:name w:val="p1"/>
    <w:basedOn w:val="Normal"/>
    <w:rsid w:val="006A18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a0">
    <w:name w:val="Pa0"/>
    <w:basedOn w:val="Normal"/>
    <w:next w:val="Normal"/>
    <w:rsid w:val="006A18B1"/>
    <w:pPr>
      <w:autoSpaceDE w:val="0"/>
      <w:autoSpaceDN w:val="0"/>
      <w:adjustRightInd w:val="0"/>
      <w:spacing w:after="0" w:line="241" w:lineRule="atLeast"/>
    </w:pPr>
    <w:rPr>
      <w:rFonts w:ascii="IGJXZV+ZapfDingbats" w:eastAsia="IGJXZV+ZapfDingbats"/>
      <w:sz w:val="24"/>
      <w:szCs w:val="24"/>
      <w:lang w:val="ru-RU"/>
    </w:rPr>
  </w:style>
  <w:style w:type="character" w:customStyle="1" w:styleId="A8">
    <w:name w:val="A8"/>
    <w:rsid w:val="006A18B1"/>
    <w:rPr>
      <w:rFonts w:cs="IGJXZV+ZapfDingbats"/>
      <w:color w:val="000000"/>
      <w:sz w:val="12"/>
      <w:szCs w:val="12"/>
    </w:rPr>
  </w:style>
  <w:style w:type="character" w:customStyle="1" w:styleId="A9">
    <w:name w:val="A9"/>
    <w:rsid w:val="006A18B1"/>
    <w:rPr>
      <w:rFonts w:ascii="GQPLXZ+DIN-Regular" w:hAnsi="GQPLXZ+DIN-Regular" w:cs="GQPLXZ+DIN-Regular"/>
      <w:color w:val="000000"/>
      <w:sz w:val="19"/>
      <w:szCs w:val="19"/>
    </w:rPr>
  </w:style>
  <w:style w:type="character" w:customStyle="1" w:styleId="A7">
    <w:name w:val="A7"/>
    <w:rsid w:val="006A18B1"/>
    <w:rPr>
      <w:rFonts w:ascii="CKBNTH+DIN-Medium" w:hAnsi="CKBNTH+DIN-Medium" w:cs="CKBNTH+DIN-Medium"/>
      <w:color w:val="000000"/>
      <w:sz w:val="20"/>
      <w:szCs w:val="20"/>
    </w:rPr>
  </w:style>
  <w:style w:type="paragraph" w:styleId="NoSpacing">
    <w:name w:val="No Spacing"/>
    <w:uiPriority w:val="1"/>
    <w:qFormat/>
    <w:rsid w:val="004C74C8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5745AA"/>
    <w:pPr>
      <w:spacing w:after="0" w:line="240" w:lineRule="auto"/>
    </w:pPr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link w:val="FootnoteText"/>
    <w:semiHidden/>
    <w:rsid w:val="005745AA"/>
    <w:rPr>
      <w:rFonts w:ascii="Times Armenian" w:hAnsi="Times Armenian"/>
      <w:lang w:val="x-none" w:eastAsia="ru-RU"/>
    </w:rPr>
  </w:style>
  <w:style w:type="character" w:styleId="FootnoteReference">
    <w:name w:val="footnote reference"/>
    <w:semiHidden/>
    <w:rsid w:val="005745AA"/>
    <w:rPr>
      <w:vertAlign w:val="superscript"/>
    </w:rPr>
  </w:style>
  <w:style w:type="paragraph" w:styleId="List">
    <w:name w:val="List"/>
    <w:basedOn w:val="Normal"/>
    <w:rsid w:val="00670818"/>
    <w:pPr>
      <w:ind w:left="283" w:hanging="283"/>
      <w:contextualSpacing/>
    </w:pPr>
    <w:rPr>
      <w:rFonts w:cs="Calibri"/>
    </w:rPr>
  </w:style>
  <w:style w:type="paragraph" w:styleId="BalloonText">
    <w:name w:val="Balloon Text"/>
    <w:basedOn w:val="Normal"/>
    <w:link w:val="BalloonTextChar"/>
    <w:rsid w:val="005304A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304A8"/>
    <w:rPr>
      <w:rFonts w:ascii="Tahoma" w:hAnsi="Tahoma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425319"/>
    <w:pPr>
      <w:spacing w:after="0" w:line="240" w:lineRule="auto"/>
      <w:ind w:left="720"/>
    </w:pPr>
    <w:rPr>
      <w:rFonts w:ascii="Times Armenian" w:hAnsi="Times Armenian" w:cs="Times Armenian"/>
      <w:sz w:val="24"/>
      <w:szCs w:val="24"/>
      <w:lang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124F15"/>
    <w:pPr>
      <w:spacing w:after="0"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124F15"/>
    <w:rPr>
      <w:rFonts w:ascii="Arial LatArm" w:hAnsi="Arial LatArm"/>
      <w:i/>
      <w:lang w:val="en-AU"/>
    </w:rPr>
  </w:style>
  <w:style w:type="paragraph" w:styleId="BodyTextIndent2">
    <w:name w:val="Body Text Indent 2"/>
    <w:basedOn w:val="Normal"/>
    <w:link w:val="BodyTextIndent2Char"/>
    <w:rsid w:val="00124F15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link w:val="BodyTextIndent2"/>
    <w:rsid w:val="00124F15"/>
    <w:rPr>
      <w:rFonts w:ascii="Baltica" w:hAnsi="Baltica"/>
      <w:lang w:val="af-ZA"/>
    </w:rPr>
  </w:style>
  <w:style w:type="character" w:styleId="Strong">
    <w:name w:val="Strong"/>
    <w:uiPriority w:val="22"/>
    <w:qFormat/>
    <w:locked/>
    <w:rsid w:val="00E16A2A"/>
    <w:rPr>
      <w:b/>
      <w:bCs/>
    </w:rPr>
  </w:style>
  <w:style w:type="paragraph" w:customStyle="1" w:styleId="voroshmananvanum">
    <w:name w:val="voroshman anvanum"/>
    <w:basedOn w:val="Title"/>
    <w:rsid w:val="00533F27"/>
    <w:pPr>
      <w:spacing w:before="300" w:after="480" w:line="280" w:lineRule="exact"/>
      <w:outlineLvl w:val="9"/>
    </w:pPr>
    <w:rPr>
      <w:rFonts w:ascii="Sylfaen" w:hAnsi="Sylfaen"/>
      <w:sz w:val="24"/>
      <w:szCs w:val="20"/>
      <w:lang w:val="af-ZA"/>
    </w:rPr>
  </w:style>
  <w:style w:type="paragraph" w:styleId="Title">
    <w:name w:val="Title"/>
    <w:basedOn w:val="Normal"/>
    <w:next w:val="Normal"/>
    <w:link w:val="TitleChar"/>
    <w:qFormat/>
    <w:locked/>
    <w:rsid w:val="00533F2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33F2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locked/>
    <w:rsid w:val="00AB1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890D-31F4-42DF-BA99-BF26C5EE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989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Lusine Avetisyan</cp:lastModifiedBy>
  <cp:revision>6</cp:revision>
  <cp:lastPrinted>2025-03-12T11:32:00Z</cp:lastPrinted>
  <dcterms:created xsi:type="dcterms:W3CDTF">2025-03-18T07:11:00Z</dcterms:created>
  <dcterms:modified xsi:type="dcterms:W3CDTF">2025-03-18T07:11:00Z</dcterms:modified>
</cp:coreProperties>
</file>