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2DBAE" w14:textId="65741E13" w:rsidR="00071D1C" w:rsidRPr="00BD19DC" w:rsidRDefault="00071D1C" w:rsidP="00EF3662">
      <w:pPr>
        <w:jc w:val="center"/>
        <w:rPr>
          <w:rFonts w:ascii="GHEA Mariam" w:hAnsi="GHEA Mariam" w:cs="Arial"/>
          <w:sz w:val="22"/>
          <w:szCs w:val="22"/>
          <w:lang w:val="hy-AM"/>
        </w:rPr>
      </w:pPr>
    </w:p>
    <w:p w14:paraId="1537082E" w14:textId="1B452CE2" w:rsidR="009E3BBE" w:rsidRPr="00BD19DC" w:rsidRDefault="000C1A95" w:rsidP="009E3BBE">
      <w:pPr>
        <w:jc w:val="both"/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</w:pPr>
      <w:r w:rsidRPr="0017075F">
        <w:rPr>
          <w:rFonts w:ascii="Cambria Math" w:eastAsia="MS Mincho" w:hAnsi="Cambria Math" w:cs="Cambria Math"/>
          <w:b/>
          <w:bCs/>
          <w:color w:val="0D0D0D"/>
          <w:sz w:val="20"/>
          <w:szCs w:val="20"/>
          <w:lang w:val="hy-AM"/>
        </w:rPr>
        <w:t>17</w:t>
      </w:r>
      <w:r w:rsidR="009E3BBE" w:rsidRPr="00BD19DC">
        <w:rPr>
          <w:rFonts w:ascii="Cambria Math" w:eastAsia="MS Mincho" w:hAnsi="Cambria Math" w:cs="Cambria Math"/>
          <w:b/>
          <w:bCs/>
          <w:color w:val="0D0D0D"/>
          <w:sz w:val="20"/>
          <w:szCs w:val="20"/>
          <w:lang w:val="hy-AM"/>
        </w:rPr>
        <w:t>․</w:t>
      </w:r>
      <w:r w:rsidR="00E27D77" w:rsidRPr="00BD19DC">
        <w:rPr>
          <w:rFonts w:ascii="GHEA Mariam" w:eastAsia="MS Mincho" w:hAnsi="GHEA Mariam" w:cs="Arial"/>
          <w:b/>
          <w:bCs/>
          <w:color w:val="0D0D0D"/>
          <w:sz w:val="20"/>
          <w:szCs w:val="20"/>
          <w:lang w:val="hy-AM"/>
        </w:rPr>
        <w:t>0</w:t>
      </w:r>
      <w:r w:rsidRPr="0017075F">
        <w:rPr>
          <w:rFonts w:ascii="GHEA Mariam" w:eastAsia="MS Mincho" w:hAnsi="GHEA Mariam" w:cs="Arial"/>
          <w:b/>
          <w:bCs/>
          <w:color w:val="0D0D0D"/>
          <w:sz w:val="20"/>
          <w:szCs w:val="20"/>
          <w:lang w:val="hy-AM"/>
        </w:rPr>
        <w:t>3</w:t>
      </w:r>
      <w:r w:rsidR="009E3BBE" w:rsidRPr="00BD19DC">
        <w:rPr>
          <w:rFonts w:ascii="Cambria Math" w:eastAsia="MS Mincho" w:hAnsi="Cambria Math" w:cs="Cambria Math"/>
          <w:b/>
          <w:bCs/>
          <w:color w:val="0D0D0D"/>
          <w:sz w:val="20"/>
          <w:szCs w:val="20"/>
          <w:lang w:val="hy-AM"/>
        </w:rPr>
        <w:t>․</w:t>
      </w:r>
      <w:r w:rsidR="009E3BBE" w:rsidRPr="00BD19DC"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  <w:t>202</w:t>
      </w:r>
      <w:r w:rsidR="00E30312" w:rsidRPr="00BD19DC"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  <w:t>5</w:t>
      </w:r>
      <w:r w:rsidR="009E3BBE" w:rsidRPr="00BD19DC"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  <w:t>թ</w:t>
      </w:r>
    </w:p>
    <w:p w14:paraId="7B418906" w14:textId="77777777" w:rsidR="009E3BBE" w:rsidRPr="00BD19DC" w:rsidRDefault="009E3BBE" w:rsidP="009E3BBE">
      <w:pPr>
        <w:jc w:val="both"/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</w:pPr>
      <w:r w:rsidRPr="00BD19DC">
        <w:rPr>
          <w:rFonts w:ascii="GHEA Mariam" w:hAnsi="GHEA Mariam" w:cs="Arial"/>
          <w:color w:val="0D0D0D"/>
          <w:sz w:val="20"/>
          <w:szCs w:val="20"/>
          <w:lang w:val="hy-AM"/>
        </w:rPr>
        <w:t>Պատասխանատու ստորաբաժանման ղեկավար`</w:t>
      </w:r>
      <w:r w:rsidRPr="00BD19DC">
        <w:rPr>
          <w:rFonts w:ascii="GHEA Mariam" w:hAnsi="GHEA Mariam" w:cs="Arial"/>
          <w:color w:val="000000"/>
          <w:sz w:val="20"/>
          <w:szCs w:val="20"/>
          <w:lang w:val="hy-AM"/>
        </w:rPr>
        <w:t xml:space="preserve">  </w:t>
      </w:r>
      <w:r w:rsidRPr="00BD19DC"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  <w:t>Մելինե Ներսիսյանից</w:t>
      </w:r>
    </w:p>
    <w:p w14:paraId="1C32B3DA" w14:textId="77777777" w:rsidR="009E3BBE" w:rsidRPr="00BD19DC" w:rsidRDefault="009E3BBE" w:rsidP="009E3BBE">
      <w:pPr>
        <w:jc w:val="both"/>
        <w:rPr>
          <w:rFonts w:ascii="GHEA Mariam" w:hAnsi="GHEA Mariam" w:cs="Arial"/>
          <w:color w:val="0D0D0D"/>
          <w:sz w:val="20"/>
          <w:szCs w:val="20"/>
          <w:lang w:val="hy-AM"/>
        </w:rPr>
      </w:pPr>
      <w:r w:rsidRPr="00BD19DC">
        <w:rPr>
          <w:rFonts w:ascii="GHEA Mariam" w:hAnsi="GHEA Mariam" w:cs="Arial"/>
          <w:color w:val="0D0D0D"/>
          <w:sz w:val="20"/>
          <w:szCs w:val="20"/>
          <w:lang w:val="hy-AM"/>
        </w:rPr>
        <w:t>Պատասխանատու ստորաբաժանման անդամ`</w:t>
      </w:r>
      <w:r w:rsidRPr="00BD19DC">
        <w:rPr>
          <w:rFonts w:ascii="GHEA Mariam" w:hAnsi="GHEA Mariam" w:cs="Arial"/>
          <w:color w:val="000000"/>
          <w:sz w:val="20"/>
          <w:szCs w:val="20"/>
          <w:lang w:val="hy-AM"/>
        </w:rPr>
        <w:t xml:space="preserve">  </w:t>
      </w:r>
      <w:r w:rsidRPr="00BD19DC">
        <w:rPr>
          <w:rFonts w:ascii="GHEA Mariam" w:hAnsi="GHEA Mariam" w:cs="Arial"/>
          <w:b/>
          <w:bCs/>
          <w:color w:val="0D0D0D"/>
          <w:sz w:val="20"/>
          <w:szCs w:val="20"/>
          <w:lang w:val="hy-AM"/>
        </w:rPr>
        <w:t>Սաթենիկ Ստեփանյանից</w:t>
      </w:r>
    </w:p>
    <w:p w14:paraId="602A71A8" w14:textId="77777777" w:rsidR="009E3BBE" w:rsidRPr="00BD19DC" w:rsidRDefault="009E3BBE" w:rsidP="009E3BBE">
      <w:pPr>
        <w:jc w:val="both"/>
        <w:rPr>
          <w:rFonts w:ascii="GHEA Mariam" w:hAnsi="GHEA Mariam" w:cs="Arial"/>
          <w:color w:val="0D0D0D"/>
          <w:sz w:val="20"/>
          <w:szCs w:val="20"/>
          <w:lang w:val="hy-AM"/>
        </w:rPr>
      </w:pPr>
    </w:p>
    <w:p w14:paraId="57573477" w14:textId="77777777" w:rsidR="009E3BBE" w:rsidRPr="00BD19DC" w:rsidRDefault="009E3BBE" w:rsidP="009E3BBE">
      <w:pPr>
        <w:jc w:val="both"/>
        <w:rPr>
          <w:rFonts w:ascii="GHEA Mariam" w:hAnsi="GHEA Mariam" w:cs="Arial"/>
          <w:color w:val="0D0D0D"/>
          <w:sz w:val="20"/>
          <w:szCs w:val="20"/>
          <w:lang w:val="hy-AM"/>
        </w:rPr>
      </w:pPr>
      <w:r w:rsidRPr="00BD19DC">
        <w:rPr>
          <w:rFonts w:ascii="GHEA Mariam" w:hAnsi="GHEA Mariam" w:cs="Arial"/>
          <w:color w:val="0D0D0D"/>
          <w:sz w:val="20"/>
          <w:szCs w:val="20"/>
          <w:lang w:val="hy-AM"/>
        </w:rPr>
        <w:t>Գնումների համակարգող Հասմիկ Քոչարյանին</w:t>
      </w:r>
    </w:p>
    <w:p w14:paraId="47B7AE8C" w14:textId="77777777" w:rsidR="009E3BBE" w:rsidRPr="00BD19DC" w:rsidRDefault="009E3BBE" w:rsidP="00EF3662">
      <w:pPr>
        <w:jc w:val="center"/>
        <w:rPr>
          <w:rFonts w:ascii="GHEA Mariam" w:hAnsi="GHEA Mariam" w:cs="Arial"/>
          <w:sz w:val="22"/>
          <w:szCs w:val="22"/>
          <w:lang w:val="hy-AM"/>
        </w:rPr>
      </w:pPr>
    </w:p>
    <w:p w14:paraId="4B023A35" w14:textId="77777777" w:rsidR="00071D1C" w:rsidRPr="00BD19DC" w:rsidRDefault="00071D1C" w:rsidP="00EF3662">
      <w:pPr>
        <w:jc w:val="center"/>
        <w:rPr>
          <w:rFonts w:ascii="GHEA Mariam" w:hAnsi="GHEA Mariam" w:cs="Arial"/>
          <w:sz w:val="22"/>
          <w:szCs w:val="22"/>
          <w:lang w:val="hy-AM"/>
        </w:rPr>
      </w:pPr>
      <w:r w:rsidRPr="00BD19DC">
        <w:rPr>
          <w:rFonts w:ascii="GHEA Mariam" w:hAnsi="GHEA Mariam" w:cs="Arial"/>
          <w:sz w:val="22"/>
          <w:szCs w:val="22"/>
          <w:lang w:val="hy-AM"/>
        </w:rPr>
        <w:t>ՏԵԽՆԻԿԱԿԱՆ ԲՆՈՒԹԱԳԻՐ - ԳՆՄԱՆ ԺԱՄԱՆԱԿԱՑՈՒՅՑ*</w:t>
      </w:r>
    </w:p>
    <w:p w14:paraId="2F7FDC45" w14:textId="77777777" w:rsidR="00071D1C" w:rsidRPr="00BD19DC" w:rsidRDefault="00071D1C" w:rsidP="00EF3662">
      <w:pPr>
        <w:jc w:val="center"/>
        <w:rPr>
          <w:rFonts w:ascii="GHEA Mariam" w:hAnsi="GHEA Mariam" w:cs="Arial"/>
          <w:sz w:val="22"/>
          <w:szCs w:val="22"/>
          <w:lang w:val="hy-AM"/>
        </w:rPr>
      </w:pP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</w:r>
      <w:r w:rsidRPr="00BD19DC">
        <w:rPr>
          <w:rFonts w:ascii="GHEA Mariam" w:hAnsi="GHEA Mariam" w:cs="Arial"/>
          <w:sz w:val="22"/>
          <w:szCs w:val="22"/>
          <w:lang w:val="hy-AM"/>
        </w:rPr>
        <w:tab/>
        <w:t xml:space="preserve">                                                                ՀՀ դրամ</w:t>
      </w: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267"/>
        <w:gridCol w:w="1418"/>
        <w:gridCol w:w="1134"/>
        <w:gridCol w:w="3969"/>
        <w:gridCol w:w="709"/>
        <w:gridCol w:w="708"/>
        <w:gridCol w:w="851"/>
        <w:gridCol w:w="850"/>
        <w:gridCol w:w="993"/>
        <w:gridCol w:w="708"/>
        <w:gridCol w:w="1418"/>
      </w:tblGrid>
      <w:tr w:rsidR="005F26B1" w:rsidRPr="00BD19DC" w14:paraId="37554FEC" w14:textId="77777777" w:rsidTr="00531BDA">
        <w:trPr>
          <w:jc w:val="center"/>
        </w:trPr>
        <w:tc>
          <w:tcPr>
            <w:tcW w:w="15588" w:type="dxa"/>
            <w:gridSpan w:val="12"/>
            <w:shd w:val="clear" w:color="auto" w:fill="auto"/>
            <w:vAlign w:val="center"/>
          </w:tcPr>
          <w:p w14:paraId="573214D0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Ապրանքի</w:t>
            </w:r>
            <w:proofErr w:type="spellEnd"/>
          </w:p>
        </w:tc>
      </w:tr>
      <w:tr w:rsidR="005F26B1" w:rsidRPr="00BD19DC" w14:paraId="67BC53DC" w14:textId="77777777" w:rsidTr="00531BDA">
        <w:trPr>
          <w:trHeight w:val="219"/>
          <w:jc w:val="center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հրավերով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նախատեսված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չափաբաժնի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267" w:type="dxa"/>
            <w:vMerge w:val="restart"/>
            <w:shd w:val="clear" w:color="auto" w:fill="auto"/>
            <w:vAlign w:val="center"/>
          </w:tcPr>
          <w:p w14:paraId="7FC3363B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գնումների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պլանով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նախատեսված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միջանցիկ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ծածկագիրը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`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ըստ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ԳՄԱ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դասակարգման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(CPV)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F046440" w14:textId="3CE209C6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686DDF7" w14:textId="4C2F3E57" w:rsidR="00071D1C" w:rsidRPr="00BD19DC" w:rsidRDefault="000F6E48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ապրանքային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նշանը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, </w:t>
            </w:r>
            <w:proofErr w:type="spellStart"/>
            <w:r w:rsidR="00114CA8" w:rsidRPr="00BD19DC">
              <w:rPr>
                <w:rFonts w:ascii="GHEA Mariam" w:hAnsi="GHEA Mariam" w:cs="Arial"/>
                <w:sz w:val="20"/>
                <w:szCs w:val="20"/>
              </w:rPr>
              <w:t>ֆիրմային</w:t>
            </w:r>
            <w:proofErr w:type="spellEnd"/>
            <w:r w:rsidR="00114CA8"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="00114CA8" w:rsidRPr="00BD19DC">
              <w:rPr>
                <w:rFonts w:ascii="GHEA Mariam" w:hAnsi="GHEA Mariam" w:cs="Arial"/>
                <w:sz w:val="20"/>
                <w:szCs w:val="20"/>
              </w:rPr>
              <w:t>անվանումը</w:t>
            </w:r>
            <w:proofErr w:type="spellEnd"/>
            <w:r w:rsidR="00114CA8" w:rsidRPr="00BD19DC">
              <w:rPr>
                <w:rFonts w:ascii="GHEA Mariam" w:hAnsi="GHEA Mariam" w:cs="Arial"/>
                <w:sz w:val="20"/>
                <w:szCs w:val="20"/>
              </w:rPr>
              <w:t xml:space="preserve">,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</w:t>
            </w:r>
            <w:r w:rsidR="00D0489D" w:rsidRPr="00BD19DC">
              <w:rPr>
                <w:rFonts w:ascii="GHEA Mariam" w:hAnsi="GHEA Mariam" w:cs="Arial"/>
                <w:sz w:val="20"/>
                <w:szCs w:val="20"/>
              </w:rPr>
              <w:t>ոդելը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և </w:t>
            </w:r>
            <w:proofErr w:type="spellStart"/>
            <w:r w:rsidR="009F06BA" w:rsidRPr="00BD19DC">
              <w:rPr>
                <w:rFonts w:ascii="GHEA Mariam" w:hAnsi="GHEA Mariam" w:cs="Arial"/>
                <w:sz w:val="20"/>
                <w:szCs w:val="20"/>
              </w:rPr>
              <w:t>ա</w:t>
            </w:r>
            <w:r w:rsidR="00071D1C" w:rsidRPr="00BD19DC">
              <w:rPr>
                <w:rFonts w:ascii="GHEA Mariam" w:hAnsi="GHEA Mariam" w:cs="Arial"/>
                <w:sz w:val="20"/>
                <w:szCs w:val="20"/>
              </w:rPr>
              <w:t>րտադրող</w:t>
            </w:r>
            <w:r w:rsidR="009F06BA" w:rsidRPr="00BD19DC">
              <w:rPr>
                <w:rFonts w:ascii="GHEA Mariam" w:hAnsi="GHEA Mariam" w:cs="Arial"/>
                <w:sz w:val="20"/>
                <w:szCs w:val="20"/>
              </w:rPr>
              <w:t>ի</w:t>
            </w:r>
            <w:proofErr w:type="spellEnd"/>
            <w:r w:rsidR="009F06BA"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="009F06BA" w:rsidRPr="00BD19DC">
              <w:rPr>
                <w:rFonts w:ascii="GHEA Mariam" w:hAnsi="GHEA Mariam" w:cs="Arial"/>
                <w:sz w:val="20"/>
                <w:szCs w:val="20"/>
              </w:rPr>
              <w:t>անվանում</w:t>
            </w:r>
            <w:r w:rsidR="00071D1C" w:rsidRPr="00BD19DC">
              <w:rPr>
                <w:rFonts w:ascii="GHEA Mariam" w:hAnsi="GHEA Mariam" w:cs="Arial"/>
                <w:sz w:val="20"/>
                <w:szCs w:val="20"/>
              </w:rPr>
              <w:t>ը</w:t>
            </w:r>
            <w:proofErr w:type="spellEnd"/>
            <w:r w:rsidR="00071D1C"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r w:rsidR="00F954E8" w:rsidRPr="00BD19DC">
              <w:rPr>
                <w:rFonts w:ascii="GHEA Mariam" w:hAnsi="GHEA Mariam" w:cs="Arial"/>
                <w:sz w:val="20"/>
                <w:szCs w:val="20"/>
              </w:rPr>
              <w:t>**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5EFE2A2A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տեխնիկական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7A47A81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չափման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BFC7A42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միավոր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գինը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/ՀՀ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FEB162E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ընդհանուր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գինը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/ՀՀ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8163EEB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ընդհանուր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քանակը</w:t>
            </w:r>
            <w:proofErr w:type="spellEnd"/>
          </w:p>
          <w:p w14:paraId="78BEEB9A" w14:textId="00DE2B2A" w:rsidR="000E36EA" w:rsidRPr="00BD19DC" w:rsidRDefault="000E36EA" w:rsidP="006B67CC">
            <w:pPr>
              <w:jc w:val="center"/>
              <w:rPr>
                <w:rFonts w:ascii="GHEA Mariam" w:hAnsi="GHEA Mariam" w:cs="Arial"/>
                <w:sz w:val="20"/>
                <w:szCs w:val="20"/>
                <w:lang w:val="hy-AM"/>
              </w:rPr>
            </w:pPr>
          </w:p>
        </w:tc>
        <w:tc>
          <w:tcPr>
            <w:tcW w:w="3119" w:type="dxa"/>
            <w:gridSpan w:val="3"/>
            <w:shd w:val="clear" w:color="auto" w:fill="auto"/>
            <w:vAlign w:val="center"/>
          </w:tcPr>
          <w:p w14:paraId="4F616DC1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մատակարարման</w:t>
            </w:r>
            <w:proofErr w:type="spellEnd"/>
          </w:p>
        </w:tc>
      </w:tr>
      <w:tr w:rsidR="005F26B1" w:rsidRPr="00BD19DC" w14:paraId="2D527A81" w14:textId="77777777" w:rsidTr="00531BDA">
        <w:trPr>
          <w:trHeight w:val="445"/>
          <w:jc w:val="center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</w:tcPr>
          <w:p w14:paraId="362C06A2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207585B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D57D49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F345EBE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3775C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6A70A8C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14C55BA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81BB9B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406E6AD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708" w:type="dxa"/>
            <w:shd w:val="clear" w:color="auto" w:fill="auto"/>
            <w:vAlign w:val="center"/>
          </w:tcPr>
          <w:p w14:paraId="57CC4B9F" w14:textId="77777777" w:rsidR="00071D1C" w:rsidRPr="00BD19DC" w:rsidRDefault="00071D1C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ենթակա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14:paraId="537DE542" w14:textId="77777777" w:rsidR="00071D1C" w:rsidRPr="00BD19DC" w:rsidRDefault="00700C81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Ժ</w:t>
            </w:r>
            <w:r w:rsidR="00071D1C" w:rsidRPr="00BD19DC">
              <w:rPr>
                <w:rFonts w:ascii="GHEA Mariam" w:hAnsi="GHEA Mariam" w:cs="Arial"/>
                <w:sz w:val="20"/>
                <w:szCs w:val="20"/>
              </w:rPr>
              <w:t>ամկետը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>**</w:t>
            </w:r>
            <w:r w:rsidR="009F06BA" w:rsidRPr="00BD19DC">
              <w:rPr>
                <w:rFonts w:ascii="GHEA Mariam" w:hAnsi="GHEA Mariam" w:cs="Arial"/>
                <w:sz w:val="20"/>
                <w:szCs w:val="20"/>
              </w:rPr>
              <w:t>*</w:t>
            </w:r>
          </w:p>
          <w:p w14:paraId="1FD0EE4B" w14:textId="77777777" w:rsidR="00700C81" w:rsidRPr="00BD19DC" w:rsidRDefault="00700C81" w:rsidP="006B67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</w:tr>
      <w:tr w:rsidR="00D06240" w:rsidRPr="00C023C9" w14:paraId="5784D14A" w14:textId="77777777" w:rsidTr="00531BDA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64459609" w14:textId="77777777" w:rsidR="00D06240" w:rsidRPr="00BD19DC" w:rsidRDefault="00D06240" w:rsidP="0043475B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99CEA1" w14:textId="45C762BE" w:rsidR="00D06240" w:rsidRPr="000C1A95" w:rsidRDefault="00ED135F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ED135F">
              <w:rPr>
                <w:rFonts w:ascii="GHEA Mariam" w:hAnsi="GHEA Mariam" w:cs="Arial"/>
                <w:sz w:val="20"/>
                <w:szCs w:val="20"/>
              </w:rPr>
              <w:t>33211290</w:t>
            </w:r>
            <w:r w:rsidR="000C1A95">
              <w:rPr>
                <w:rFonts w:ascii="GHEA Mariam" w:hAnsi="GHEA Mariam" w:cs="Arial"/>
                <w:sz w:val="20"/>
                <w:szCs w:val="20"/>
                <w:lang w:val="ru-RU"/>
              </w:rPr>
              <w:t>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398DDE4" w14:textId="7883D64D" w:rsidR="00D06240" w:rsidRPr="00BD19DC" w:rsidRDefault="00ED135F" w:rsidP="0043475B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ED135F">
              <w:rPr>
                <w:rFonts w:ascii="GHEA Mariam" w:hAnsi="GHEA Mariam" w:cs="Arial"/>
                <w:sz w:val="20"/>
                <w:szCs w:val="20"/>
              </w:rPr>
              <w:t>Կալիումի</w:t>
            </w:r>
            <w:proofErr w:type="spellEnd"/>
            <w:r w:rsidRPr="00ED135F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ED135F">
              <w:rPr>
                <w:rFonts w:ascii="GHEA Mariam" w:hAnsi="GHEA Mariam" w:cs="Arial"/>
                <w:sz w:val="20"/>
                <w:szCs w:val="20"/>
              </w:rPr>
              <w:t>որոշման-թեստ</w:t>
            </w:r>
            <w:proofErr w:type="spellEnd"/>
            <w:r w:rsidRPr="00ED135F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ED135F">
              <w:rPr>
                <w:rFonts w:ascii="GHEA Mariam" w:hAnsi="GHEA Mariam" w:cs="Arial"/>
                <w:sz w:val="20"/>
                <w:szCs w:val="20"/>
              </w:rPr>
              <w:t>հավաքածու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8540C7" w14:textId="425F1012" w:rsidR="00D06240" w:rsidRPr="00BD19DC" w:rsidRDefault="00D06240" w:rsidP="0043475B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513010A" w14:textId="2F3E4152" w:rsidR="00D06240" w:rsidRPr="00C854D3" w:rsidRDefault="00ED135F" w:rsidP="00134CC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ED135F">
              <w:rPr>
                <w:rFonts w:ascii="GHEA Mariam" w:hAnsi="GHEA Mariam" w:cs="Arial"/>
                <w:sz w:val="20"/>
                <w:szCs w:val="20"/>
              </w:rPr>
              <w:t>Կալիումի</w:t>
            </w:r>
            <w:proofErr w:type="spellEnd"/>
            <w:r w:rsidRPr="00ED135F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ED135F">
              <w:rPr>
                <w:rFonts w:ascii="GHEA Mariam" w:hAnsi="GHEA Mariam" w:cs="Arial"/>
                <w:sz w:val="20"/>
                <w:szCs w:val="20"/>
              </w:rPr>
              <w:t>որոշման-թեստ</w:t>
            </w:r>
            <w:proofErr w:type="spellEnd"/>
            <w:r w:rsidRPr="00ED135F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ED135F">
              <w:rPr>
                <w:rFonts w:ascii="GHEA Mariam" w:hAnsi="GHEA Mariam" w:cs="Arial"/>
                <w:sz w:val="20"/>
                <w:szCs w:val="20"/>
              </w:rPr>
              <w:t>հավաքածու</w:t>
            </w:r>
            <w:proofErr w:type="spellEnd"/>
            <w:r w:rsidR="00C854D3" w:rsidRPr="00C854D3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BA1F2" w14:textId="13DD637C" w:rsidR="00D06240" w:rsidRPr="00ED135F" w:rsidRDefault="00134CCC" w:rsidP="00134CC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207510" w14:textId="025CC640" w:rsidR="00D06240" w:rsidRPr="00BD19DC" w:rsidRDefault="00ED135F" w:rsidP="00134CC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250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37D0D6" w14:textId="3AC4C107" w:rsidR="00D06240" w:rsidRPr="00BD19DC" w:rsidRDefault="00ED135F" w:rsidP="0043475B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537C67" w14:textId="569EAE16" w:rsidR="00D06240" w:rsidRPr="00BD19DC" w:rsidRDefault="00ED135F" w:rsidP="00ED135F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20</w:t>
            </w:r>
            <w:r w:rsidR="00134CCC">
              <w:rPr>
                <w:rFonts w:ascii="GHEA Mariam" w:hAnsi="GHEA Mariam"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4DD87361" w14:textId="4B7D943B" w:rsidR="00D06240" w:rsidRPr="00531BDA" w:rsidRDefault="00531BDA" w:rsidP="0043475B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ք</w:t>
            </w:r>
            <w:r w:rsidRPr="00531BDA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.</w:t>
            </w:r>
            <w:r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Եղվարդ</w:t>
            </w:r>
            <w:proofErr w:type="spellEnd"/>
            <w:r w:rsidRPr="00531BDA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 xml:space="preserve">,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Չարենցի</w:t>
            </w:r>
            <w:proofErr w:type="spellEnd"/>
            <w:r w:rsidRPr="00531BDA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proofErr w:type="spellStart"/>
            <w:r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փող</w:t>
            </w:r>
            <w:proofErr w:type="spellEnd"/>
            <w:r w:rsidRPr="00531BDA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, 196</w:t>
            </w:r>
            <w:r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 xml:space="preserve"> շ</w:t>
            </w:r>
            <w:r w:rsidRPr="00531BDA">
              <w:rPr>
                <w:rFonts w:ascii="Sylfaen" w:hAnsi="Sylfaen"/>
                <w:b/>
                <w:sz w:val="20"/>
                <w:szCs w:val="20"/>
                <w:shd w:val="clear" w:color="auto" w:fill="FFFFFF"/>
                <w:lang w:val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CF22BD" w14:textId="50BFEA1C" w:rsidR="00D06240" w:rsidRPr="00BD19DC" w:rsidRDefault="00ED135F" w:rsidP="0043475B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20</w:t>
            </w:r>
            <w:r w:rsidR="00134CCC">
              <w:rPr>
                <w:rFonts w:ascii="GHEA Mariam" w:hAnsi="GHEA Mariam" w:cs="Arial"/>
                <w:sz w:val="20"/>
                <w:szCs w:val="20"/>
                <w:lang w:val="ru-RU"/>
              </w:rPr>
              <w:t>00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3C745F9D" w14:textId="32E720BA" w:rsidR="00D06240" w:rsidRPr="00531BDA" w:rsidRDefault="00531BDA" w:rsidP="0043475B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Մինչև 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Pr="00531BDA">
              <w:rPr>
                <w:b/>
                <w:bCs/>
                <w:iCs/>
                <w:sz w:val="20"/>
                <w:szCs w:val="20"/>
                <w:lang w:val="hy-AM"/>
              </w:rPr>
              <w:t>․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>12</w:t>
            </w:r>
            <w:r w:rsidRPr="00531BDA">
              <w:rPr>
                <w:b/>
                <w:bCs/>
                <w:iCs/>
                <w:sz w:val="20"/>
                <w:szCs w:val="20"/>
                <w:lang w:val="hy-AM"/>
              </w:rPr>
              <w:t>․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>2025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թ</w:t>
            </w:r>
            <w:r w:rsidRPr="00531BDA">
              <w:rPr>
                <w:b/>
                <w:bCs/>
                <w:iCs/>
                <w:sz w:val="20"/>
                <w:szCs w:val="20"/>
                <w:lang w:val="hy-AM"/>
              </w:rPr>
              <w:t>․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՝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պահպանելով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 1-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ին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մատակարարման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համար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 20-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օրյա</w:t>
            </w:r>
            <w:r w:rsidRPr="00531BDA">
              <w:rPr>
                <w:rFonts w:ascii="Sylfaen" w:hAnsi="Sylfaen"/>
                <w:b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531BDA">
              <w:rPr>
                <w:rFonts w:ascii="Sylfaen" w:hAnsi="Sylfaen" w:cs="GHEA Grapalat"/>
                <w:b/>
                <w:bCs/>
                <w:iCs/>
                <w:sz w:val="20"/>
                <w:szCs w:val="20"/>
                <w:lang w:val="hy-AM"/>
              </w:rPr>
              <w:t>ժամկետը</w:t>
            </w:r>
            <w:r w:rsidRPr="00531BDA">
              <w:rPr>
                <w:rFonts w:ascii="Sylfaen" w:hAnsi="Sylfaen"/>
                <w:b/>
                <w:bCs/>
                <w:i/>
                <w:iCs/>
                <w:sz w:val="20"/>
                <w:szCs w:val="20"/>
                <w:lang w:val="hy-AM"/>
              </w:rPr>
              <w:t>։</w:t>
            </w:r>
          </w:p>
        </w:tc>
      </w:tr>
      <w:tr w:rsidR="00D06240" w:rsidRPr="00BD19DC" w14:paraId="7F71BCC9" w14:textId="77777777" w:rsidTr="00531BDA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4B9D8CA" w14:textId="77777777" w:rsidR="00D06240" w:rsidRPr="00BD19DC" w:rsidRDefault="00D06240" w:rsidP="003C22B6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BE8370" w14:textId="51B36837" w:rsidR="00D06240" w:rsidRPr="000C1A95" w:rsidRDefault="00ED135F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 w:rsidRPr="00ED135F">
              <w:rPr>
                <w:rFonts w:ascii="GHEA Mariam" w:hAnsi="GHEA Mariam" w:cs="Arial"/>
                <w:sz w:val="20"/>
                <w:szCs w:val="20"/>
              </w:rPr>
              <w:t>33211280</w:t>
            </w:r>
            <w:r w:rsidR="000C1A95">
              <w:rPr>
                <w:rFonts w:ascii="GHEA Mariam" w:hAnsi="GHEA Mariam" w:cs="Arial"/>
                <w:sz w:val="20"/>
                <w:szCs w:val="20"/>
                <w:lang w:val="ru-RU"/>
              </w:rPr>
              <w:t>/1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C55985" w14:textId="47DC150D" w:rsidR="00D06240" w:rsidRPr="00BD19DC" w:rsidRDefault="00ED135F" w:rsidP="003C22B6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ED135F">
              <w:rPr>
                <w:rFonts w:ascii="GHEA Mariam" w:hAnsi="GHEA Mariam" w:cs="Arial"/>
                <w:sz w:val="20"/>
                <w:szCs w:val="20"/>
              </w:rPr>
              <w:t>Բրուցելոզի</w:t>
            </w:r>
            <w:proofErr w:type="spellEnd"/>
            <w:r w:rsidRPr="00ED135F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ED135F">
              <w:rPr>
                <w:rFonts w:ascii="GHEA Mariam" w:hAnsi="GHEA Mariam" w:cs="Arial"/>
                <w:sz w:val="20"/>
                <w:szCs w:val="20"/>
              </w:rPr>
              <w:t>որոշման</w:t>
            </w:r>
            <w:proofErr w:type="spellEnd"/>
            <w:r w:rsidRPr="00ED135F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ED135F">
              <w:rPr>
                <w:rFonts w:ascii="GHEA Mariam" w:hAnsi="GHEA Mariam" w:cs="Arial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082A7F" w14:textId="24DC7EDF" w:rsidR="00D06240" w:rsidRPr="00BD19D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530242" w14:textId="0A00BC42" w:rsidR="00D06240" w:rsidRPr="00ED135F" w:rsidRDefault="00ED135F" w:rsidP="00134CC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proofErr w:type="spellStart"/>
            <w:r w:rsidRPr="00ED135F">
              <w:rPr>
                <w:rFonts w:ascii="GHEA Mariam" w:hAnsi="GHEA Mariam" w:cs="Arial"/>
                <w:sz w:val="20"/>
                <w:szCs w:val="20"/>
              </w:rPr>
              <w:t>Բրուցելոզի</w:t>
            </w:r>
            <w:proofErr w:type="spellEnd"/>
            <w:r w:rsidRPr="00ED135F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ED135F">
              <w:rPr>
                <w:rFonts w:ascii="GHEA Mariam" w:hAnsi="GHEA Mariam" w:cs="Arial"/>
                <w:sz w:val="20"/>
                <w:szCs w:val="20"/>
              </w:rPr>
              <w:t>որոշման</w:t>
            </w:r>
            <w:proofErr w:type="spellEnd"/>
            <w:r w:rsidRPr="00ED135F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ED135F">
              <w:rPr>
                <w:rFonts w:ascii="GHEA Mariam" w:hAnsi="GHEA Mariam" w:cs="Arial"/>
                <w:sz w:val="20"/>
                <w:szCs w:val="20"/>
              </w:rPr>
              <w:t>թեստ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A79B0" w14:textId="4041D476" w:rsidR="00D06240" w:rsidRPr="00B00277" w:rsidRDefault="00B00277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հատ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B46DD" w14:textId="27B41B99" w:rsidR="00D06240" w:rsidRPr="00BD19DC" w:rsidRDefault="00134CCC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A806C" w14:textId="51891F4F" w:rsidR="00D06240" w:rsidRPr="00BD19DC" w:rsidRDefault="0017075F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6D9DE7" w14:textId="0074DDE7" w:rsidR="00D06240" w:rsidRPr="00BD19DC" w:rsidRDefault="00134CCC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14F8B9F" w14:textId="77777777" w:rsidR="00D06240" w:rsidRPr="00BD19D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AC3165" w14:textId="26F738CD" w:rsidR="00D06240" w:rsidRPr="00BD19DC" w:rsidRDefault="00134CCC" w:rsidP="003C22B6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50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FEFD958" w14:textId="77777777" w:rsidR="00D06240" w:rsidRPr="00BD19DC" w:rsidRDefault="00D06240" w:rsidP="003C22B6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</w:tr>
      <w:tr w:rsidR="00D06240" w:rsidRPr="00BD19DC" w14:paraId="3ABA2B66" w14:textId="77777777" w:rsidTr="00531BDA">
        <w:trPr>
          <w:jc w:val="center"/>
        </w:trPr>
        <w:tc>
          <w:tcPr>
            <w:tcW w:w="1563" w:type="dxa"/>
            <w:shd w:val="clear" w:color="auto" w:fill="auto"/>
            <w:vAlign w:val="center"/>
          </w:tcPr>
          <w:p w14:paraId="0EDE5A83" w14:textId="77777777" w:rsidR="00D06240" w:rsidRPr="00BD19DC" w:rsidRDefault="00D06240" w:rsidP="00BD19DC">
            <w:pPr>
              <w:pStyle w:val="aff"/>
              <w:numPr>
                <w:ilvl w:val="0"/>
                <w:numId w:val="36"/>
              </w:num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431DEC" w14:textId="3823EB76" w:rsidR="00D06240" w:rsidRPr="00F217CC" w:rsidRDefault="00D06240" w:rsidP="00B00277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</w:rPr>
              <w:t>24411300</w:t>
            </w:r>
            <w:r w:rsidR="00B00277">
              <w:rPr>
                <w:rFonts w:ascii="GHEA Mariam" w:hAnsi="GHEA Mariam" w:cs="Arial"/>
                <w:sz w:val="20"/>
                <w:szCs w:val="20"/>
                <w:lang w:val="ru-RU"/>
              </w:rPr>
              <w:t>/2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DFA167" w14:textId="0B674CAE" w:rsidR="00D06240" w:rsidRPr="00BD19DC" w:rsidRDefault="00D06240" w:rsidP="00BD19DC">
            <w:pPr>
              <w:jc w:val="center"/>
              <w:rPr>
                <w:rFonts w:ascii="GHEA Mariam" w:hAnsi="GHEA Mariam" w:cs="Arial"/>
                <w:color w:val="000000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Անուշադիրի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սպիրտ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3FCEE0" w14:textId="77777777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AE8669" w14:textId="602D5974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Անուշադիրի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սպիրտ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r w:rsidR="00637D3C" w:rsidRPr="00C854D3">
              <w:rPr>
                <w:rFonts w:ascii="GHEA Mariam" w:hAnsi="GHEA Mariam" w:cs="Arial"/>
                <w:sz w:val="20"/>
                <w:szCs w:val="20"/>
                <w:lang w:val="ru-RU"/>
              </w:rPr>
              <w:t>50</w:t>
            </w:r>
            <w:r w:rsidR="00C854D3">
              <w:rPr>
                <w:rFonts w:ascii="GHEA Mariam" w:hAnsi="GHEA Mariam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մլ</w:t>
            </w:r>
            <w:proofErr w:type="spellEnd"/>
            <w:r w:rsidRPr="00BD19DC">
              <w:rPr>
                <w:rFonts w:ascii="GHEA Mariam" w:hAnsi="GHEA Mariam" w:cs="Arial"/>
                <w:sz w:val="20"/>
                <w:szCs w:val="20"/>
              </w:rPr>
              <w:t xml:space="preserve"> </w:t>
            </w:r>
            <w:proofErr w:type="spellStart"/>
            <w:r w:rsidRPr="00BD19DC">
              <w:rPr>
                <w:rFonts w:ascii="GHEA Mariam" w:hAnsi="GHEA Mariam" w:cs="Arial"/>
                <w:sz w:val="20"/>
                <w:szCs w:val="20"/>
              </w:rPr>
              <w:t>լուծույթ</w:t>
            </w:r>
            <w:proofErr w:type="spellEnd"/>
          </w:p>
          <w:p w14:paraId="50F04BC7" w14:textId="77777777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7FA6B" w14:textId="10178188" w:rsidR="00D06240" w:rsidRPr="00BD19DC" w:rsidRDefault="00B00277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կգ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EAEA4" w14:textId="36645003" w:rsidR="00D06240" w:rsidRPr="00BD19DC" w:rsidRDefault="00C854D3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400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2EA644" w14:textId="28167F9C" w:rsidR="00D06240" w:rsidRPr="00BD19DC" w:rsidRDefault="00C854D3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4</w:t>
            </w:r>
            <w:r w:rsidR="00ED135F">
              <w:rPr>
                <w:rFonts w:ascii="GHEA Mariam" w:hAnsi="GHEA Mariam" w:cs="Arial"/>
                <w:sz w:val="20"/>
                <w:szCs w:val="20"/>
                <w:lang w:val="ru-RU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AD4CA0" w14:textId="304830D3" w:rsidR="00D06240" w:rsidRPr="00BD19DC" w:rsidRDefault="00ED135F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6192BB" w14:textId="77777777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846EC78" w14:textId="1436C689" w:rsidR="00D06240" w:rsidRPr="00BD19DC" w:rsidRDefault="00ED135F" w:rsidP="00BD19DC">
            <w:pPr>
              <w:jc w:val="center"/>
              <w:rPr>
                <w:rFonts w:ascii="GHEA Mariam" w:hAnsi="GHEA Mariam" w:cs="Arial"/>
                <w:sz w:val="20"/>
                <w:szCs w:val="20"/>
                <w:lang w:val="ru-RU"/>
              </w:rPr>
            </w:pPr>
            <w:r>
              <w:rPr>
                <w:rFonts w:ascii="GHEA Mariam" w:hAnsi="GHEA Mariam" w:cs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EA9DF2" w14:textId="77777777" w:rsidR="00D06240" w:rsidRPr="00BD19DC" w:rsidRDefault="00D06240" w:rsidP="00BD19DC">
            <w:pPr>
              <w:jc w:val="center"/>
              <w:rPr>
                <w:rFonts w:ascii="GHEA Mariam" w:hAnsi="GHEA Mariam" w:cs="Arial"/>
                <w:sz w:val="20"/>
                <w:szCs w:val="20"/>
              </w:rPr>
            </w:pPr>
          </w:p>
        </w:tc>
      </w:tr>
    </w:tbl>
    <w:p w14:paraId="14926A5C" w14:textId="77777777" w:rsidR="005C1C1C" w:rsidRPr="00BD19DC" w:rsidRDefault="005C1C1C" w:rsidP="005C1C1C">
      <w:pPr>
        <w:pStyle w:val="aff"/>
        <w:ind w:left="814"/>
        <w:jc w:val="both"/>
        <w:rPr>
          <w:rFonts w:ascii="GHEA Mariam" w:hAnsi="GHEA Mariam" w:cs="Arial"/>
          <w:sz w:val="22"/>
          <w:szCs w:val="22"/>
          <w:lang w:val="pt-BR"/>
        </w:rPr>
      </w:pPr>
    </w:p>
    <w:p w14:paraId="57188011" w14:textId="48B2F5F4" w:rsidR="00071D1C" w:rsidRPr="00BD19DC" w:rsidRDefault="0022770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Arial"/>
          <w:sz w:val="18"/>
          <w:szCs w:val="18"/>
          <w:lang w:val="pt-BR"/>
        </w:rPr>
      </w:pPr>
      <w:r w:rsidRPr="00BD19DC">
        <w:rPr>
          <w:rFonts w:ascii="GHEA Mariam" w:hAnsi="GHEA Mariam" w:cs="Arial"/>
          <w:sz w:val="18"/>
          <w:szCs w:val="18"/>
          <w:lang w:val="pt-BR"/>
        </w:rPr>
        <w:t>Ա</w:t>
      </w:r>
      <w:r w:rsidR="00EE5A09" w:rsidRPr="00BD19DC">
        <w:rPr>
          <w:rFonts w:ascii="GHEA Mariam" w:hAnsi="GHEA Mariam" w:cs="Arial"/>
          <w:sz w:val="18"/>
          <w:szCs w:val="18"/>
          <w:lang w:val="pt-BR"/>
        </w:rPr>
        <w:t>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</w:t>
      </w:r>
      <w:r w:rsidR="00143BD7" w:rsidRPr="00BD19DC">
        <w:rPr>
          <w:rFonts w:ascii="GHEA Mariam" w:hAnsi="GHEA Mariam" w:cs="Arial"/>
          <w:sz w:val="18"/>
          <w:szCs w:val="18"/>
          <w:lang w:val="pt-BR"/>
        </w:rPr>
        <w:t>ն</w:t>
      </w:r>
      <w:r w:rsidR="00EE5A09" w:rsidRPr="00BD19DC">
        <w:rPr>
          <w:rFonts w:ascii="GHEA Mariam" w:hAnsi="GHEA Mariam" w:cs="Arial"/>
          <w:sz w:val="18"/>
          <w:szCs w:val="18"/>
          <w:lang w:val="pt-BR"/>
        </w:rPr>
        <w:t xml:space="preserve"> ուժի մեջ մտնելու օրը, բացառությամբ այն դեպքի, երբ ընտրված մասնակիցը համաձայնում է ապրանքը մատակարարել ավելի կարճ ժամկետում</w:t>
      </w:r>
      <w:r w:rsidR="00071D1C" w:rsidRPr="00BD19DC">
        <w:rPr>
          <w:rFonts w:ascii="GHEA Mariam" w:hAnsi="GHEA Mariam" w:cs="Arial"/>
          <w:sz w:val="18"/>
          <w:szCs w:val="18"/>
          <w:lang w:val="pt-BR"/>
        </w:rPr>
        <w:t>:</w:t>
      </w:r>
    </w:p>
    <w:p w14:paraId="4F6F9193" w14:textId="6C3FCD3F" w:rsidR="000E36EA" w:rsidRPr="00BD19DC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Arial"/>
          <w:color w:val="000000"/>
          <w:sz w:val="18"/>
          <w:szCs w:val="18"/>
          <w:lang w:val="hy-AM"/>
        </w:rPr>
      </w:pPr>
      <w:r w:rsidRPr="00BD19DC">
        <w:rPr>
          <w:rFonts w:ascii="GHEA Mariam" w:hAnsi="GHEA Mariam" w:cs="Arial"/>
          <w:color w:val="000000"/>
          <w:sz w:val="18"/>
          <w:szCs w:val="18"/>
          <w:lang w:val="hy-AM"/>
        </w:rPr>
        <w:t xml:space="preserve">Մատակարված </w:t>
      </w:r>
      <w:r w:rsidR="00D06240" w:rsidRPr="00BD19DC">
        <w:rPr>
          <w:rFonts w:ascii="GHEA Mariam" w:hAnsi="GHEA Mariam" w:cs="Arial"/>
          <w:color w:val="000000"/>
          <w:sz w:val="18"/>
          <w:szCs w:val="18"/>
          <w:lang w:val="hy-AM"/>
        </w:rPr>
        <w:t>ք</w:t>
      </w:r>
      <w:r w:rsidR="004A24C3">
        <w:rPr>
          <w:rFonts w:ascii="GHEA Mariam" w:hAnsi="GHEA Mariam" w:cs="Arial"/>
          <w:color w:val="000000"/>
          <w:sz w:val="18"/>
          <w:szCs w:val="18"/>
          <w:lang w:val="hy-AM"/>
        </w:rPr>
        <w:t>իմիական նշանակության ապրանքներ</w:t>
      </w:r>
      <w:r w:rsidR="004A24C3">
        <w:rPr>
          <w:rFonts w:ascii="GHEA Mariam" w:hAnsi="GHEA Mariam" w:cs="Arial"/>
          <w:color w:val="000000"/>
          <w:sz w:val="18"/>
          <w:szCs w:val="18"/>
          <w:lang w:val="ru-RU"/>
        </w:rPr>
        <w:t>ը</w:t>
      </w:r>
      <w:r w:rsidR="004A24C3" w:rsidRPr="004A24C3">
        <w:rPr>
          <w:rFonts w:ascii="GHEA Mariam" w:hAnsi="GHEA Mariam" w:cs="Arial"/>
          <w:color w:val="000000"/>
          <w:sz w:val="18"/>
          <w:szCs w:val="18"/>
          <w:lang w:val="pt-BR"/>
        </w:rPr>
        <w:t xml:space="preserve"> </w:t>
      </w:r>
      <w:r w:rsidR="005F26B1" w:rsidRPr="00BD19DC">
        <w:rPr>
          <w:rFonts w:ascii="GHEA Mariam" w:hAnsi="GHEA Mariam" w:cs="Arial"/>
          <w:color w:val="000000"/>
          <w:sz w:val="18"/>
          <w:szCs w:val="18"/>
          <w:lang w:val="hy-AM"/>
        </w:rPr>
        <w:t>պետք է</w:t>
      </w:r>
      <w:r w:rsidRPr="00BD19DC">
        <w:rPr>
          <w:rFonts w:ascii="GHEA Mariam" w:hAnsi="GHEA Mariam" w:cs="Arial"/>
          <w:color w:val="000000"/>
          <w:sz w:val="18"/>
          <w:szCs w:val="18"/>
          <w:lang w:val="hy-AM"/>
        </w:rPr>
        <w:t xml:space="preserve"> լինի</w:t>
      </w:r>
      <w:r w:rsidR="005F26B1" w:rsidRPr="00BD19DC">
        <w:rPr>
          <w:rFonts w:ascii="GHEA Mariam" w:hAnsi="GHEA Mariam" w:cs="Arial"/>
          <w:color w:val="000000"/>
          <w:sz w:val="18"/>
          <w:szCs w:val="18"/>
          <w:lang w:val="hy-AM"/>
        </w:rPr>
        <w:t xml:space="preserve"> </w:t>
      </w:r>
      <w:r w:rsidRPr="00BD19DC">
        <w:rPr>
          <w:rFonts w:ascii="GHEA Mariam" w:hAnsi="GHEA Mariam" w:cs="Arial"/>
          <w:color w:val="000000"/>
          <w:sz w:val="18"/>
          <w:szCs w:val="18"/>
          <w:lang w:val="hy-AM"/>
        </w:rPr>
        <w:t xml:space="preserve"> չօգտագործված, գործարանային փաթեթավորմամբ: </w:t>
      </w:r>
    </w:p>
    <w:p w14:paraId="103DCD28" w14:textId="46553152" w:rsidR="000E36EA" w:rsidRPr="00BD19DC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Arial"/>
          <w:color w:val="000000"/>
          <w:sz w:val="18"/>
          <w:szCs w:val="18"/>
          <w:lang w:val="hy-AM"/>
        </w:rPr>
      </w:pPr>
      <w:r w:rsidRPr="00BD19DC">
        <w:rPr>
          <w:rFonts w:ascii="GHEA Mariam" w:hAnsi="GHEA Mariam" w:cs="Arial"/>
          <w:color w:val="000000"/>
          <w:sz w:val="18"/>
          <w:szCs w:val="18"/>
          <w:lang w:val="hy-AM"/>
        </w:rPr>
        <w:lastRenderedPageBreak/>
        <w:t xml:space="preserve">Հանձնելու պահին </w:t>
      </w:r>
      <w:r w:rsidR="00650E70" w:rsidRPr="00BD19DC">
        <w:rPr>
          <w:rFonts w:ascii="GHEA Mariam" w:hAnsi="GHEA Mariam" w:cs="Arial"/>
          <w:color w:val="000000"/>
          <w:sz w:val="18"/>
          <w:szCs w:val="18"/>
          <w:lang w:val="hy-AM"/>
        </w:rPr>
        <w:t xml:space="preserve">քիմիական նշանակության ապրանքների </w:t>
      </w:r>
      <w:r w:rsidRPr="00BD19DC">
        <w:rPr>
          <w:rFonts w:ascii="GHEA Mariam" w:hAnsi="GHEA Mariam" w:cs="Arial"/>
          <w:color w:val="000000"/>
          <w:sz w:val="18"/>
          <w:szCs w:val="18"/>
          <w:lang w:val="hy-AM"/>
        </w:rPr>
        <w:t xml:space="preserve"> պիտանելիության ժամկետը պետք է լինի </w:t>
      </w:r>
      <w:r w:rsidR="007A57D2" w:rsidRPr="00BD19DC">
        <w:rPr>
          <w:rFonts w:ascii="GHEA Mariam" w:hAnsi="GHEA Mariam" w:cs="Arial"/>
          <w:color w:val="000000"/>
          <w:sz w:val="18"/>
          <w:szCs w:val="18"/>
          <w:lang w:val="hy-AM"/>
        </w:rPr>
        <w:t>2/3 առկայությամբ</w:t>
      </w:r>
    </w:p>
    <w:p w14:paraId="22C8BBF7" w14:textId="67704A68" w:rsidR="000E36EA" w:rsidRPr="00BD19DC" w:rsidRDefault="000E36EA" w:rsidP="000E36EA">
      <w:pPr>
        <w:pStyle w:val="aff"/>
        <w:numPr>
          <w:ilvl w:val="0"/>
          <w:numId w:val="38"/>
        </w:numPr>
        <w:jc w:val="both"/>
        <w:rPr>
          <w:rFonts w:ascii="GHEA Mariam" w:hAnsi="GHEA Mariam" w:cs="Arial"/>
          <w:sz w:val="18"/>
          <w:szCs w:val="18"/>
          <w:lang w:val="hy-AM"/>
        </w:rPr>
      </w:pPr>
      <w:r w:rsidRPr="00BD19DC">
        <w:rPr>
          <w:rFonts w:ascii="GHEA Mariam" w:hAnsi="GHEA Mariam" w:cs="Arial"/>
          <w:sz w:val="18"/>
          <w:szCs w:val="18"/>
          <w:lang w:val="hy-AM"/>
        </w:rPr>
        <w:t xml:space="preserve">Նշված քանակները համարվում են առավելագույնը։ </w:t>
      </w:r>
      <w:r w:rsidRPr="00BD19DC">
        <w:rPr>
          <w:rFonts w:ascii="GHEA Mariam" w:hAnsi="GHEA Mariam" w:cs="Arial"/>
          <w:color w:val="000000"/>
          <w:sz w:val="18"/>
          <w:szCs w:val="18"/>
          <w:lang w:val="hy-AM"/>
        </w:rPr>
        <w:t>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C023C9" w14:paraId="249980B2" w14:textId="77777777" w:rsidTr="00791DF3">
        <w:tc>
          <w:tcPr>
            <w:tcW w:w="5115" w:type="dxa"/>
          </w:tcPr>
          <w:p w14:paraId="563F67E8" w14:textId="0F3C5D24" w:rsidR="004237DA" w:rsidRPr="00BD19DC" w:rsidRDefault="004237DA" w:rsidP="00791DF3">
            <w:pPr>
              <w:jc w:val="center"/>
              <w:rPr>
                <w:rFonts w:ascii="GHEA Mariam" w:hAnsi="GHEA Mariam" w:cs="Arial"/>
                <w:sz w:val="18"/>
                <w:szCs w:val="18"/>
                <w:lang w:val="hy-AM"/>
              </w:rPr>
            </w:pPr>
          </w:p>
        </w:tc>
        <w:tc>
          <w:tcPr>
            <w:tcW w:w="4524" w:type="dxa"/>
          </w:tcPr>
          <w:p w14:paraId="48093740" w14:textId="764D517F" w:rsidR="004237DA" w:rsidRPr="00BD19DC" w:rsidRDefault="004237DA" w:rsidP="00791DF3">
            <w:pPr>
              <w:jc w:val="center"/>
              <w:rPr>
                <w:rFonts w:ascii="GHEA Mariam" w:hAnsi="GHEA Mariam" w:cs="Arial"/>
                <w:sz w:val="18"/>
                <w:szCs w:val="18"/>
                <w:lang w:val="hy-AM"/>
              </w:rPr>
            </w:pPr>
          </w:p>
        </w:tc>
      </w:tr>
    </w:tbl>
    <w:p w14:paraId="07F1F9C7" w14:textId="77777777" w:rsidR="00B01721" w:rsidRDefault="00B01721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29E0EDEA" w14:textId="77777777" w:rsidR="00531BDA" w:rsidRDefault="00531BDA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</w:p>
    <w:p w14:paraId="584C96E3" w14:textId="77777777" w:rsidR="00531BDA" w:rsidRDefault="00531BDA" w:rsidP="00791DF3">
      <w:pPr>
        <w:tabs>
          <w:tab w:val="left" w:pos="5520"/>
        </w:tabs>
        <w:rPr>
          <w:rFonts w:ascii="GHEA Mariam" w:hAnsi="GHEA Mariam"/>
          <w:sz w:val="22"/>
          <w:szCs w:val="22"/>
          <w:lang w:val="hy-AM"/>
        </w:rPr>
      </w:pPr>
      <w:bookmarkStart w:id="0" w:name="_GoBack"/>
      <w:bookmarkEnd w:id="0"/>
    </w:p>
    <w:sectPr w:rsidR="00531BDA" w:rsidSect="00791DF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F956E" w14:textId="77777777" w:rsidR="009A2B84" w:rsidRDefault="009A2B84">
      <w:r>
        <w:separator/>
      </w:r>
    </w:p>
  </w:endnote>
  <w:endnote w:type="continuationSeparator" w:id="0">
    <w:p w14:paraId="55437FFF" w14:textId="77777777" w:rsidR="009A2B84" w:rsidRDefault="009A2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8501F" w14:textId="77777777" w:rsidR="009A2B84" w:rsidRDefault="009A2B84">
      <w:r>
        <w:separator/>
      </w:r>
    </w:p>
  </w:footnote>
  <w:footnote w:type="continuationSeparator" w:id="0">
    <w:p w14:paraId="7DDC69CC" w14:textId="77777777" w:rsidR="009A2B84" w:rsidRDefault="009A2B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58F1F063" w:rsidR="009F5422" w:rsidRDefault="009F5422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2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4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7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0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23"/>
  </w:num>
  <w:num w:numId="4">
    <w:abstractNumId w:val="18"/>
  </w:num>
  <w:num w:numId="5">
    <w:abstractNumId w:val="27"/>
  </w:num>
  <w:num w:numId="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5"/>
  </w:num>
  <w:num w:numId="11">
    <w:abstractNumId w:val="7"/>
  </w:num>
  <w:num w:numId="12">
    <w:abstractNumId w:val="33"/>
  </w:num>
  <w:num w:numId="13">
    <w:abstractNumId w:val="29"/>
  </w:num>
  <w:num w:numId="14">
    <w:abstractNumId w:val="12"/>
  </w:num>
  <w:num w:numId="15">
    <w:abstractNumId w:val="30"/>
  </w:num>
  <w:num w:numId="16">
    <w:abstractNumId w:val="16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4"/>
  </w:num>
  <w:num w:numId="22">
    <w:abstractNumId w:val="32"/>
  </w:num>
  <w:num w:numId="23">
    <w:abstractNumId w:val="26"/>
  </w:num>
  <w:num w:numId="24">
    <w:abstractNumId w:val="0"/>
  </w:num>
  <w:num w:numId="25">
    <w:abstractNumId w:val="15"/>
  </w:num>
  <w:num w:numId="26">
    <w:abstractNumId w:val="19"/>
  </w:num>
  <w:num w:numId="27">
    <w:abstractNumId w:val="17"/>
  </w:num>
  <w:num w:numId="28">
    <w:abstractNumId w:val="10"/>
  </w:num>
  <w:num w:numId="29">
    <w:abstractNumId w:val="14"/>
  </w:num>
  <w:num w:numId="30">
    <w:abstractNumId w:val="24"/>
  </w:num>
  <w:num w:numId="31">
    <w:abstractNumId w:val="8"/>
  </w:num>
  <w:num w:numId="32">
    <w:abstractNumId w:val="31"/>
  </w:num>
  <w:num w:numId="33">
    <w:abstractNumId w:val="28"/>
  </w:num>
  <w:num w:numId="34">
    <w:abstractNumId w:val="11"/>
  </w:num>
  <w:num w:numId="35">
    <w:abstractNumId w:val="21"/>
  </w:num>
  <w:num w:numId="36">
    <w:abstractNumId w:val="13"/>
  </w:num>
  <w:num w:numId="37">
    <w:abstractNumId w:val="22"/>
  </w:num>
  <w:num w:numId="38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575"/>
    <w:rsid w:val="00003DF0"/>
    <w:rsid w:val="000046F6"/>
    <w:rsid w:val="0000531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566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0DE"/>
    <w:rsid w:val="0003250F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4479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10C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5D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1A95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CCC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8D6"/>
    <w:rsid w:val="00145CC3"/>
    <w:rsid w:val="00146242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25B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85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075F"/>
    <w:rsid w:val="001724D7"/>
    <w:rsid w:val="00172BD7"/>
    <w:rsid w:val="001732FB"/>
    <w:rsid w:val="0017418E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269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207"/>
    <w:rsid w:val="001B7698"/>
    <w:rsid w:val="001C07C6"/>
    <w:rsid w:val="001C0849"/>
    <w:rsid w:val="001C0B2D"/>
    <w:rsid w:val="001C3D83"/>
    <w:rsid w:val="001C3F6C"/>
    <w:rsid w:val="001C514F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6D2"/>
    <w:rsid w:val="00200F9F"/>
    <w:rsid w:val="00201683"/>
    <w:rsid w:val="002017CB"/>
    <w:rsid w:val="00201DA0"/>
    <w:rsid w:val="00201F2E"/>
    <w:rsid w:val="0020274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D50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5D72"/>
    <w:rsid w:val="00296466"/>
    <w:rsid w:val="00296A9F"/>
    <w:rsid w:val="00296F9E"/>
    <w:rsid w:val="00297C98"/>
    <w:rsid w:val="00297DF1"/>
    <w:rsid w:val="002A058F"/>
    <w:rsid w:val="002A10B2"/>
    <w:rsid w:val="002A1FAC"/>
    <w:rsid w:val="002A1FC4"/>
    <w:rsid w:val="002A2685"/>
    <w:rsid w:val="002A26AE"/>
    <w:rsid w:val="002A2C2E"/>
    <w:rsid w:val="002A3785"/>
    <w:rsid w:val="002A3861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39A"/>
    <w:rsid w:val="002B7594"/>
    <w:rsid w:val="002B7B58"/>
    <w:rsid w:val="002C05AB"/>
    <w:rsid w:val="002C071B"/>
    <w:rsid w:val="002C085F"/>
    <w:rsid w:val="002C0D0C"/>
    <w:rsid w:val="002C0D78"/>
    <w:rsid w:val="002C0DD6"/>
    <w:rsid w:val="002C0F6F"/>
    <w:rsid w:val="002C1050"/>
    <w:rsid w:val="002C1AE5"/>
    <w:rsid w:val="002C1B2C"/>
    <w:rsid w:val="002C205F"/>
    <w:rsid w:val="002C27EB"/>
    <w:rsid w:val="002C2AAB"/>
    <w:rsid w:val="002C3CAA"/>
    <w:rsid w:val="002C4DBF"/>
    <w:rsid w:val="002C5714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66CD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0CD9"/>
    <w:rsid w:val="003318D2"/>
    <w:rsid w:val="00332331"/>
    <w:rsid w:val="00332B9A"/>
    <w:rsid w:val="00332C21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813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185A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868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2B6"/>
    <w:rsid w:val="003C26C2"/>
    <w:rsid w:val="003C2837"/>
    <w:rsid w:val="003C29C6"/>
    <w:rsid w:val="003C2B7E"/>
    <w:rsid w:val="003C2BAE"/>
    <w:rsid w:val="003C2BDB"/>
    <w:rsid w:val="003C2BDC"/>
    <w:rsid w:val="003C3660"/>
    <w:rsid w:val="003C3CF0"/>
    <w:rsid w:val="003C3E7A"/>
    <w:rsid w:val="003C4576"/>
    <w:rsid w:val="003C53D4"/>
    <w:rsid w:val="003C5878"/>
    <w:rsid w:val="003C5AD7"/>
    <w:rsid w:val="003C5E16"/>
    <w:rsid w:val="003C6467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5DD6"/>
    <w:rsid w:val="003D5FBA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75B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2BDF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0D4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1CE3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24C3"/>
    <w:rsid w:val="004A3051"/>
    <w:rsid w:val="004A4501"/>
    <w:rsid w:val="004A712A"/>
    <w:rsid w:val="004A7484"/>
    <w:rsid w:val="004A7722"/>
    <w:rsid w:val="004B0DF7"/>
    <w:rsid w:val="004B0F12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B5E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4FE8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BE8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1BDA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964B8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92F"/>
    <w:rsid w:val="005B598A"/>
    <w:rsid w:val="005B6B3E"/>
    <w:rsid w:val="005B7350"/>
    <w:rsid w:val="005B7739"/>
    <w:rsid w:val="005B7C63"/>
    <w:rsid w:val="005C1361"/>
    <w:rsid w:val="005C1C00"/>
    <w:rsid w:val="005C1C1C"/>
    <w:rsid w:val="005C225F"/>
    <w:rsid w:val="005C2F7D"/>
    <w:rsid w:val="005C4C12"/>
    <w:rsid w:val="005C4C67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3F03"/>
    <w:rsid w:val="005D4D30"/>
    <w:rsid w:val="005D4D37"/>
    <w:rsid w:val="005D5D7D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0807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23B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3C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0E70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0262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1C7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7CC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6D6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29F6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3FA8"/>
    <w:rsid w:val="00704862"/>
    <w:rsid w:val="00704898"/>
    <w:rsid w:val="00705492"/>
    <w:rsid w:val="00705706"/>
    <w:rsid w:val="00706E8B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C39"/>
    <w:rsid w:val="007248F1"/>
    <w:rsid w:val="00724AC5"/>
    <w:rsid w:val="00724B05"/>
    <w:rsid w:val="00725ED3"/>
    <w:rsid w:val="007268F5"/>
    <w:rsid w:val="00730FBF"/>
    <w:rsid w:val="00731BD1"/>
    <w:rsid w:val="00731D26"/>
    <w:rsid w:val="00731DA7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1DF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7D2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17D7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3BB6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644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1D5"/>
    <w:rsid w:val="0088384C"/>
    <w:rsid w:val="00884204"/>
    <w:rsid w:val="008845D4"/>
    <w:rsid w:val="00884822"/>
    <w:rsid w:val="008857B6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0784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2E2B"/>
    <w:rsid w:val="008C3315"/>
    <w:rsid w:val="008C343E"/>
    <w:rsid w:val="008C353D"/>
    <w:rsid w:val="008C3A88"/>
    <w:rsid w:val="008C417C"/>
    <w:rsid w:val="008C4F64"/>
    <w:rsid w:val="008C5FC1"/>
    <w:rsid w:val="008C6A78"/>
    <w:rsid w:val="008C750C"/>
    <w:rsid w:val="008D0121"/>
    <w:rsid w:val="008D0FB6"/>
    <w:rsid w:val="008D11AA"/>
    <w:rsid w:val="008D197A"/>
    <w:rsid w:val="008D294A"/>
    <w:rsid w:val="008D2B99"/>
    <w:rsid w:val="008D2C19"/>
    <w:rsid w:val="008D3372"/>
    <w:rsid w:val="008D3C71"/>
    <w:rsid w:val="008D442C"/>
    <w:rsid w:val="008D48E7"/>
    <w:rsid w:val="008D493D"/>
    <w:rsid w:val="008D5016"/>
    <w:rsid w:val="008D538D"/>
    <w:rsid w:val="008D5704"/>
    <w:rsid w:val="008D5EE7"/>
    <w:rsid w:val="008D6C32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39CA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198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19B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B84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93A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7AE"/>
    <w:rsid w:val="009D5B56"/>
    <w:rsid w:val="009D64FE"/>
    <w:rsid w:val="009D6D1A"/>
    <w:rsid w:val="009D78BC"/>
    <w:rsid w:val="009E02C3"/>
    <w:rsid w:val="009E058D"/>
    <w:rsid w:val="009E0FF0"/>
    <w:rsid w:val="009E134B"/>
    <w:rsid w:val="009E1525"/>
    <w:rsid w:val="009E19C7"/>
    <w:rsid w:val="009E2620"/>
    <w:rsid w:val="009E2664"/>
    <w:rsid w:val="009E27FC"/>
    <w:rsid w:val="009E28B6"/>
    <w:rsid w:val="009E35C5"/>
    <w:rsid w:val="009E38B9"/>
    <w:rsid w:val="009E3BBE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422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759"/>
    <w:rsid w:val="00A63118"/>
    <w:rsid w:val="00A63445"/>
    <w:rsid w:val="00A63EB8"/>
    <w:rsid w:val="00A64339"/>
    <w:rsid w:val="00A65307"/>
    <w:rsid w:val="00A65C38"/>
    <w:rsid w:val="00A660E4"/>
    <w:rsid w:val="00A66431"/>
    <w:rsid w:val="00A66467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4D7D"/>
    <w:rsid w:val="00A855E4"/>
    <w:rsid w:val="00A85E5D"/>
    <w:rsid w:val="00A87140"/>
    <w:rsid w:val="00A905A7"/>
    <w:rsid w:val="00A9072D"/>
    <w:rsid w:val="00A90AE9"/>
    <w:rsid w:val="00A921FF"/>
    <w:rsid w:val="00A928F3"/>
    <w:rsid w:val="00A93710"/>
    <w:rsid w:val="00A9484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9A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277"/>
    <w:rsid w:val="00B00F49"/>
    <w:rsid w:val="00B011DF"/>
    <w:rsid w:val="00B01568"/>
    <w:rsid w:val="00B01721"/>
    <w:rsid w:val="00B025A2"/>
    <w:rsid w:val="00B027B8"/>
    <w:rsid w:val="00B027EF"/>
    <w:rsid w:val="00B02A23"/>
    <w:rsid w:val="00B02A31"/>
    <w:rsid w:val="00B03AFA"/>
    <w:rsid w:val="00B04537"/>
    <w:rsid w:val="00B04806"/>
    <w:rsid w:val="00B04817"/>
    <w:rsid w:val="00B051BE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0D55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C32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6D8E"/>
    <w:rsid w:val="00B67CCD"/>
    <w:rsid w:val="00B7087F"/>
    <w:rsid w:val="00B71D73"/>
    <w:rsid w:val="00B73AB8"/>
    <w:rsid w:val="00B73DE0"/>
    <w:rsid w:val="00B744F6"/>
    <w:rsid w:val="00B74DA6"/>
    <w:rsid w:val="00B75687"/>
    <w:rsid w:val="00B7592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76F3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20E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19DC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5AD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3C9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1F3"/>
    <w:rsid w:val="00C27288"/>
    <w:rsid w:val="00C3064C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4D3"/>
    <w:rsid w:val="00C85FFA"/>
    <w:rsid w:val="00C864DC"/>
    <w:rsid w:val="00C917CA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077"/>
    <w:rsid w:val="00CA5587"/>
    <w:rsid w:val="00CA5671"/>
    <w:rsid w:val="00CA5B8D"/>
    <w:rsid w:val="00CA5DD1"/>
    <w:rsid w:val="00CA7608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1363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288C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6240"/>
    <w:rsid w:val="00D078E4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4B36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2CBF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3FE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DA5"/>
    <w:rsid w:val="00E10EF7"/>
    <w:rsid w:val="00E11283"/>
    <w:rsid w:val="00E1144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27D77"/>
    <w:rsid w:val="00E30312"/>
    <w:rsid w:val="00E30D12"/>
    <w:rsid w:val="00E31A0F"/>
    <w:rsid w:val="00E326DD"/>
    <w:rsid w:val="00E327B8"/>
    <w:rsid w:val="00E33DDB"/>
    <w:rsid w:val="00E34189"/>
    <w:rsid w:val="00E347F7"/>
    <w:rsid w:val="00E3528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BC5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7C7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750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B7FB2"/>
    <w:rsid w:val="00EC0A92"/>
    <w:rsid w:val="00EC0C4F"/>
    <w:rsid w:val="00EC1AA8"/>
    <w:rsid w:val="00EC20BC"/>
    <w:rsid w:val="00EC22F7"/>
    <w:rsid w:val="00EC2345"/>
    <w:rsid w:val="00EC2CDE"/>
    <w:rsid w:val="00EC49B0"/>
    <w:rsid w:val="00EC4DF0"/>
    <w:rsid w:val="00EC51AD"/>
    <w:rsid w:val="00EC5856"/>
    <w:rsid w:val="00EC7188"/>
    <w:rsid w:val="00EC759E"/>
    <w:rsid w:val="00EC7897"/>
    <w:rsid w:val="00ED01B4"/>
    <w:rsid w:val="00ED0338"/>
    <w:rsid w:val="00ED0BF3"/>
    <w:rsid w:val="00ED0CC6"/>
    <w:rsid w:val="00ED0DE3"/>
    <w:rsid w:val="00ED1142"/>
    <w:rsid w:val="00ED1170"/>
    <w:rsid w:val="00ED135F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4841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5F"/>
    <w:rsid w:val="00F20B78"/>
    <w:rsid w:val="00F20CF5"/>
    <w:rsid w:val="00F20DA5"/>
    <w:rsid w:val="00F21012"/>
    <w:rsid w:val="00F213D0"/>
    <w:rsid w:val="00F2156A"/>
    <w:rsid w:val="00F217CC"/>
    <w:rsid w:val="00F21C25"/>
    <w:rsid w:val="00F21F69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765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967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BD7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D2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3DE82-8D0F-41D4-AABF-2754B7FC0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1818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https:/mul2-minfin.gov.am/tasks/543902/oneclick/Apranq_elektronayin 27.10.docx?token=2a57815d15ac5eec2899fb6a97ac5ed5</cp:keywords>
  <cp:lastModifiedBy>User</cp:lastModifiedBy>
  <cp:revision>2</cp:revision>
  <cp:lastPrinted>2025-03-19T07:32:00Z</cp:lastPrinted>
  <dcterms:created xsi:type="dcterms:W3CDTF">2025-03-19T07:53:00Z</dcterms:created>
  <dcterms:modified xsi:type="dcterms:W3CDTF">2025-03-19T07:53:00Z</dcterms:modified>
</cp:coreProperties>
</file>