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տնտեսական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տնտեսական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տնտեսական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տնտեսական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ձողափայտով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մոպի փոխնորդ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տնտեսական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 փոշի,0.5 կգ տարայով, փոշու զանգվածային մասը ոչ ավել 5 %, pH-ը`7,5-11,5,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ՀՍՏ 275-2007: Անվտանգությունը, մակնշումը և փաթեթավորումը` ՀՀ կառավարության 2004թ. Դեկտեմμերի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5լ տարաներով, առանց հավելյալ հոտերի, մաշկը չչորացնող։ Հայտերի գնահատման փուլում պատվիրատուի պահանջի դեպքում մասնակիցը պետք է ներկայացնի առաջարկվող ապրանքի նմուշ, որպեսզի ՀՀ ԱՆ ««Յոլյան» արյունաբանության և ուռուցքաբանության կենտրոն» ՓԲԸ-ում անցնի մանրէաբանական զննություն։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Չափագրված 0,5լ զանգվածով տարաներում: Անուշադրի սպիրտով պատրաստված հեղուկ,  պոմպով, նախատեսված ապակիները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 տարաներով: Սպիտակեցնող և ախտահանիչ հատկություններով հեղուկ, ակտիվ քլորի պարունակությունը` 4.5%: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լվանալու հեղուկ, չափածրարված 1լ տարողությամբ տարաներով՝ կեռ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խցանված խողովակները բացելու համար: 1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համար,ոչ սիինտետիկ,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համար,ոչ սիինտետիկ,100% միկրոֆիբրա, թելիկավոր, թելիկների երկարությունը 100մմ±3%, թելիկների ամրացման հատվածը կլոր՝ 150-160մմ տրամագծով։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ձողափայտով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գույնը՝ բազմերանգ, ձողը՝ մետաղական, հիմքը՝ պլաստիկե, հարթ մակերեսով, ուղղանկյունաձև՝ 13*40սմ ±3%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մոպի փոխնորդ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մոպի փոխնորդ, հարթ մակերեսով, ուղղանկյունաձև՝ 13*40սմ ±3% չափսի,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սպիտակ և գունավոր սպիտակեղենի համար: Տարողությունը՝ 1-5լ տարաներով: Պարունակում է ակտիվ թթվածին, որը հեռացնում է բծերը: Պետք է նախատեսված լինի նուրբ գործվածքների, բրդի և մետաքսի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 հեղուկ օճառ, մածուցիկ համասեռ զանգված առանց կողմնակի ներխառնուկների։ Պետք է համապատսխանի «օծանելիքակոսմետիկական արտադրանքի անվտանգության մասին» Մաքսային միության տեխնիկական կանոնակարգին (ТР ТС 009/2011): Հայտերի գնահատման փուլում պատվիրատուի պահանջի դեպքում մասնակիցը պետք է ներկայացնի առաջարկվող ապրանքի նմուշ, որպեսզի ՀՀ ԱՆ ««Յոլյան» արյունաբանության և ուռուցքաբանության կենտրոն» ՓԲԸ-ում անցնի մանրէաբանական զննություն։ Մատակարարումը 5լ և 1լ տարաներով՝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լվացքի համար, Ճարպաթթուների նատրիումական աղերից ստացված օճառները, «սև օճառ», 1 հատի քաշը 100գ ±3%: Առանց սպեցիֆիկ հոտերի։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ՀՀ-ում գործող սանիտարական նորմերի և կանոնների, ծավալը՝ նվազագույնը 160լ, չափսերը՝ նվազագույնը 110*85 սմ, հաստությունը՝ նվազագույնը 30միկրոն, քաշը՝  նվազագույնը 380գ, գույնը` սև, պարտադիր  գլանաձև փաթեթներով։ Յուրաքանչյուր փաթեթում նվազագույնը 10 հատ: Չափման միավորը՝ փաթեթ (ընդհանուր քանակը՝ 10,000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120լ, չափսերը՝ նվազագույնը 100*58 սմ, հաստությունը՝ նվազագույնը 25միկրոն, քաշը՝  նվազագույնը 250գ, գույնը` սև, գլանաձև փաթեթներով։ Յուրաքանչյուր փաթեթում նվազագույնը 10 հատ։ Չափման միավորը՝ փաթեթ (ընդհանուր քանակը՝ 28,000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60լ, չափսերը՝ նվազագույնը 74*56 սմ, հաստությունը՝ նվազագույնը 20միկրոն, քաշը՝  նվազագույնը 180գ, գույնը` սև, գլանաձև փաթեթներով։ Յուրաքանչյուր փաթեթում նվազագույնը 20 հատ։ Չափման միավորը՝ փաթեթ (ընդհանուր քանակը՝ 36,000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30 լիտր, չափսերը՝ նվազագույնը 55*52 սմ, հաստությունը՝ նվազագույնը 20միկրոն, քաշը՝  նվազագույնը 180գ, գույնը` սև, գլանաձև փաթեթներով։ Յուրաքանչյուր փաթեթում նվազագույնը 30 հատ։ Չափման միավորը՝ փաթեթ (ընդհանուր քանակը՝ 60,000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Մաքրիչ-շոր (մեծ չափի), հատակի համար, 100%-ոց  միկրոֆիբրա տեսակի, չափսերը՝ նվազագույնը 80X100սմ, մաքրման արդյունքում չպետք է թողնի մազիկներ կամ թելիկներ։ Գույները՝ ըստ պատվիրատուի պահանջի։ Քաշը՝ նվազագույնը 250գ։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Ջահիր նախատեսված աման լվանալու համար,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չափի, 100% միկրոֆիբրա, Միկրոֆիբրա խիտ գործվածքով հատուկ նախատեսված ապակիներ մաքրելու համար, բազմաերանգ, քաշը՝ նվազագույնը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մանկական։ Նվազագույնը 0,5կգ տուփերով,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աղբը հավաքելու համար, ավելի պոչի երկարությունը՝ 110-120 սմ, ավելի մազիկի երկարությունը՝ 150մմ ±3%, լայնությունը 270մմ ±3%, գույնը՝ ըստ պատվերի։ Գոգաթիակը ուղղահայաց պոչով, պոչի երկարությունը  գոգաթիայակի հետ միասին 110սմ - 120սմ, գոգաթիակի  լայնությունը՝ 300մմ ±3%, խորությունը 230մմ ±3%, բարձրությունը 80մմ-100մմ, գույնը՝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մետաղյա, նախատեսված 10լ բալոնի համար, 2 անիվով և կանգնեցնելու համար ոտքով, երկու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բռնիչներով, գույնը՝ սպիտակ։ /ոչ թափանցիկ/ չափսերը՝ 40x28ամ ±3%, 10-15 գր.։  Տոպրակի մի կողմը պետք տպագրված լինի պատվիրատուի քարտեզը և լոգոն՝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+30C-ից -30C ջերմաստիճանային դիապազոնով։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սարքով, ուղղանկյուն՝ 47*18մմ չափի, պլաստիկ պատյանով։ Կնիքը պետք է տրամադրվի Պատվիրատուի կողմից ներկայացված գրվածքով՝ պատրաստի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Նախատեսված առավելագույն քաշը՝ ոչ պակաս, քան 300կգ, պլատֆորմայի չափսեր՝ 907×608մմ ±5%, անիվների տրամագիծ 5”, սայլակի չափսեր 850x195x907x608մմ ±5%, նյութը՝ պողպատ, պողպատե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ցանցավոր, 4 անիվներով, բռնակով։ Տարողությունը՝ նվազագույնը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անվավոր աթոռ, 360 աստիճան պտտվելու հնարավորությամբ, ըստ բարձրության կարգավորվող՝ նվազագույնը 350մմ, արմունկահենակներով, ճոճվող թիկնակով, բարձրությունը՝ նվազագույնը 900մմ, թիկով։ Նստատեղի լայնությունը ոչ պակաս քան 450 մմ: Նստատեղի խորությունը ոչ պակաս քան 400 մմ: Բազկաթոռի քաշի կրողունակությունը՝ ոչ պակաս քան 120 կգ: Թիկնակը՝ ցանցապատ կտորից։ Գույնը՝ ըստ պատվերի։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մանկական՝ սպիրտաին հիմքով, տուփերով, յուրաքնչյուր տուփում նվազագույնը 120հատ։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նախատեսված սանհանգույցների համար, մետաղական տարայով, նվազագույնը 250մլ ծավալով, մեղմ հոտերով: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 պահանջի,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