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акупка медицинских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ԱԲԿ-ԷԱՃ-ԱՊՁԲ-2025/13</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акупка медицинских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акупка медицинских принадлежностей</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акупка медицинских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 x 90 x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Глюкометрическая 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100х5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Голубая повязка на руку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повязка на руку розовая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трехстворчатый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дуговая башня,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Острие копья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3смX5м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Пенкан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прижигатель Ethibont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Ethibont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дуговой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шариковый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труба для TUR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Вводная часть 6 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интродьюсера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Шейный бандаж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уретерореноскоп 9.0FR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ибкий уретерореноскоп 7.5FR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 x 90 x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 x 90 x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Глюкометрическая 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должна предоставить тест-полоски и глюкометры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волокно для дробления камней Должно быть совместимо с лазером DORNIER H35 SOLVO для дробления камней, который должен быть одобрен компанией-производителем (по запросу заказчика), толщиной 400 мкм, длиной не менее 3 метров и должно быть рассчитано не менее чем на 10 использований.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азерное волокно для дробления камней Должно быть совместимо с лазером DORNIER H35 SOLVO для дробления камней, который должен быть одобрен компанией-производителем (по запросу заказчика), толщиной 270 мкм, длиной не менее 3 метров и должно быть рассчитано не менее чем на 10 использований.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100х5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средней плотности, с застежками, 10 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Голубая повязка на руку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Голубая повязка на руку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повязка на руку розовая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повязка на руку розовая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18G: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латекс. Формат-штука, срок годности 2/3 на момент поставки, наличие фирменного наименования. Условные обозначения -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трехбраншевый: 22G Латекс: Формат-штука, срок годности на момент поставки 2/3 готовности, наличие фирменного наименования: Условные обозначения -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трехстворчатый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трехбранчный: 24G Латекс. Формат-штука, срок годности на момент поставки 2/3 готовности, наличие фирменного наименования: Условные обозначения -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дуговая башня,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часть башни спроектирована для системы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Острие копья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многоразового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 штучный, для измерения температуры тела, диапазон измерения: 34-42 С. Символ – ломающийся.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3смX5м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формат полотна 3х5,0 м, срок годности на момент доставки,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Формат-штука, срок годности на момент поставки 2/3 готовности, наличие товарного знака: Условные обозначения - хранить в сухом месте: 25G 0,53х88мм. Ангионевротический отек кончика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проводником N25G. Формат-штучный, срок годности на момент поставки 2/3 готовности,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26G спинокан. Формат-штучный, срок годности 2/3 готовности на момент поставки, наличие товарного знака. Условные обозначения - хранить в сухом месте: 26G 0,53х88мм. Ангионевротический отек кончика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Пенкан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Pencan, Формат-штука, срок годности 2/3 готовности на момент поставки,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прижигатель Ethibont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Ethibont 2-0, полиэтилентерефталат, с иглой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Ethibont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Ethibont 3-0, полиэтилентерефталат, с иглой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дуговой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дугообразный, для резектоскопа 26/24 CH,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шариковый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ROLLER, для резектоскопа 26/24 CH,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Биполярный электрод резектоскопа, РОЛИК, для резектоскопа 26/24 CH,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труба для TUR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труба для TUR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Вводная часть 6 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с пункционной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интродьюсера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интродьюсера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стерильный, для тромбэктомии. Мойка и продувка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стерильный, для тромбэктомии, только надувной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лазерный прожектор диаметром 400/440 полиамид, 2550+127, внешний диаметр 1,25 мм, вес 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Шейный бандаж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Шейный бандаж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уретерореноскоп 9.0FR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«Оптическое рабочее расстояние: в диапазоне 3-50 мм»
- Поле зрения: 120 градусов
- Внешний диаметр трубки 9 Fr
- Наружный диаметр дистального кончика: не более 9 Fr
- Минимальный диаметр рабочей кромки 3,6 Fr
- Максимальный угол отклонения 285 градусов в каждом направлении
- Рабочая длина: 650 мм
Должен быть совместим с имеющимся в клинике видеопроцессором HUV-01, который должен быть одобрен производителем видеопроцессора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ибкий уретерореноскоп 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Оптическое рабочее расстояние: в диапазоне 3–50 мм. Поле зрения: 120 градусов. Наружный диаметр трубки: 7,5 Fr. Наружный диаметр дистального кончика: не более 7,5 Fr. Минимальный диаметр рабочего поля: 3,6 Fr. Максимальный угол отклонения в каждом направлении: 285 градусов. Рабочая длина: 650 мм. Должен быть совместим с имеющимся в клинике видеопроцессором HUV-01, который должен быть одобрен производителем видеопроцессора.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договора в силу до 25.12.2025 г., каждый раз с момента получения заказа на поставку товара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 Заказ на поставку товара размещается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на товары, не заказанные покупателем в соответствии с договором и соглашением, распространяются положения пункта 2 статьи 37 настоящего Закона. Товары должны быть неиспользованными. Наличие заводской упаковки обязательно. Поставщик обязан доставить и разгрузить товары в аптеку центра.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 x 90 x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Глюкометрическая 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100х5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Голубая повязка на руку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повязка на руку розовая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трехстворчатый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дуговая башня,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Острие копья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3смX5м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Пенкан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прижигатель Ethibont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Ethibont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дуговой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шариковый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труба для TUR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Вводная часть 6 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интродьюсера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Шейный бандаж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уретерореноскоп 9.0FR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ибкий уретерореноскоп 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