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13730170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19673620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հանդիսությունների դահլիճի կահույքից, տնօրենի աշխատասենյակի կահույքից, ուսուցչանոցի կահույքից,  գրադարանի կահույքից, «Շախմատ» առարկայի գույքից, բուժկետի կահույքից, մարզիչի սենյակի կահույքից, հանդերձարանի և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տնօրենի աշխատասենյակի կահույքից, ընդունարանից, փոխտնօրենի աշխատասենյակի կահույքից,  ուսուցչանոցի կահույքից,  գրադարանի կահույքից, «Շախմատ» առարկայի գույքից, բուժկետի կահույքից, նախակրթարանի կահույքից, հանդերձարանի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Բերդաշենի միջնակարգ դպրոց, (Հասցե` ՀՀ Շիրակի մարզ, գ. Բերդաշեն, հեռ. - 010599695,   Հ/Հ  900011049955)  կամ  պահեստավորման վայր (ք. Երևան, ՀՀ մարզեր) :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Դեբեդի միջնակարգ դպրոց , (Հասցե` գ.Դեբեդ, 2-րդ փողոց , 1-ին նրբ.    հեռ. - 010599695     Հ/Հ  900011050029)կամ  պահեստավորման վայր (ք. Երևան, ՀՀ մարզեր) :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