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КОМПЬЮТЕРНОЙ И ПРИН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2</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КОМПЬЮТЕРНОЙ И ПРИН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КОМПЬЮТЕРНОЙ И ПРИНТЕРНОЙ ТЕХНИКИ</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КОМПЬЮТЕРНОЙ И ПРИН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i5/новое поколение/ 12400, материнская плата h 610, оперативная память 16 ГБ, DDR4 3200 МГц, запоминающее устройство SDD m.2 512 ГБ, жесткий диск 2 ТБ sata 3, корпус компьютера с блоком питания 600 Вт, монитор компьютера 24", входы изображения VGA и FULL HD, мышь с кабелем, стандартные настройки, возможность использования без настольной подставки, клавиатура компьютера, кабель 1 метр, разъем USB стандартных размеров, 2 динамика среднего размера,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мин. ««Canon MF3010»» или эквивалентный лазерный принтер 3-в-1, с возможностью сканирования, копирования, печати, тип принтера лазерный, черно-белая печать, скорость печати 18 стр./мин, подключается к компьютеру через USB-кабель, формат бумаги А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