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Психофармакологические препараты на льготных условиях для нужд МЦ Мецамор MBK-EACHAPDZB-25/16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Психофармакологические препараты на льготных условиях для нужд МЦ Мецамор MBK-EACHAPDZB-25/16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Психофармакологические препараты на льготных условиях для нужд МЦ Мецамор MBK-EACHAPDZB-25/16</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Психофармакологические препараты на льготных условиях для нужд МЦ Мецамор MBK-EACHAPDZB-25/16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100мг/мл ампулы 2,0 мл. Срок годности на момент доставки (см. введение)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ՄԲԿ-ԷԱՃԱՊՁԲ-25/16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2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100мг/мл ампулы 2,0 мл. Срок годности на момент доставки (см. введение)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100мг/мл ампулы 2,0 мл. Срок годности на момент доставки (см. введение)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