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63D" w:rsidRPr="000E763D" w:rsidRDefault="000E763D" w:rsidP="000E763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Arial"/>
          <w:sz w:val="32"/>
          <w:szCs w:val="23"/>
          <w:lang w:val="hy-AM" w:eastAsia="hy-AM"/>
        </w:rPr>
      </w:pP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hy-AM" w:eastAsia="hy-AM"/>
        </w:rPr>
        <w:t>Գավառի համայնքապետարանի 2013-2019թթ</w:t>
      </w:r>
      <w:r w:rsidRPr="000E763D">
        <w:rPr>
          <w:rFonts w:ascii="Tahoma" w:eastAsia="MS Gothic" w:hAnsi="Tahoma" w:cs="Tahoma"/>
          <w:b/>
          <w:bCs/>
          <w:i/>
          <w:iCs/>
          <w:sz w:val="20"/>
          <w:szCs w:val="14"/>
          <w:lang w:val="hy-AM" w:eastAsia="hy-AM"/>
        </w:rPr>
        <w:t>․</w:t>
      </w:r>
      <w:r w:rsidRPr="000E763D">
        <w:rPr>
          <w:rFonts w:ascii="Calibri" w:eastAsia="Times New Roman" w:hAnsi="Calibri" w:cs="Calibri"/>
          <w:b/>
          <w:bCs/>
          <w:i/>
          <w:iCs/>
          <w:sz w:val="36"/>
          <w:szCs w:val="24"/>
          <w:lang w:val="hy-AM" w:eastAsia="hy-AM"/>
        </w:rPr>
        <w:t> </w:t>
      </w: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hy-AM" w:eastAsia="hy-AM"/>
        </w:rPr>
        <w:t>ինչպես</w:t>
      </w:r>
      <w:r w:rsidRPr="000E763D">
        <w:rPr>
          <w:rFonts w:ascii="Calibri" w:eastAsia="Times New Roman" w:hAnsi="Calibri" w:cs="Calibri"/>
          <w:b/>
          <w:bCs/>
          <w:i/>
          <w:iCs/>
          <w:sz w:val="36"/>
          <w:szCs w:val="24"/>
          <w:lang w:val="hy-AM" w:eastAsia="hy-AM"/>
        </w:rPr>
        <w:t> </w:t>
      </w: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hy-AM" w:eastAsia="hy-AM"/>
        </w:rPr>
        <w:t>նաև</w:t>
      </w:r>
      <w:r w:rsidRPr="000E763D">
        <w:rPr>
          <w:rFonts w:ascii="Calibri" w:eastAsia="Times New Roman" w:hAnsi="Calibri" w:cs="Calibri"/>
          <w:b/>
          <w:bCs/>
          <w:i/>
          <w:iCs/>
          <w:sz w:val="36"/>
          <w:szCs w:val="24"/>
          <w:lang w:val="hy-AM" w:eastAsia="hy-AM"/>
        </w:rPr>
        <w:t> </w:t>
      </w: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hy-AM" w:eastAsia="hy-AM"/>
        </w:rPr>
        <w:t>նախորդ կարգավորումից դուրս մնացած արխիվային փաստաթղթերի և 11 վարչական /նախկին գյուղական/ բնակավայրերի՝ 1996-2021թթ</w:t>
      </w:r>
      <w:r w:rsidRPr="000E763D">
        <w:rPr>
          <w:rFonts w:ascii="Tahoma" w:eastAsia="MS Gothic" w:hAnsi="Tahoma" w:cs="Tahoma"/>
          <w:b/>
          <w:bCs/>
          <w:i/>
          <w:iCs/>
          <w:sz w:val="20"/>
          <w:szCs w:val="14"/>
          <w:lang w:val="hy-AM" w:eastAsia="hy-AM"/>
        </w:rPr>
        <w:t>․</w:t>
      </w:r>
      <w:r w:rsidRPr="000E763D">
        <w:rPr>
          <w:rFonts w:ascii="Calibri" w:eastAsia="Times New Roman" w:hAnsi="Calibri" w:cs="Calibri"/>
          <w:b/>
          <w:bCs/>
          <w:i/>
          <w:iCs/>
          <w:sz w:val="36"/>
          <w:szCs w:val="24"/>
          <w:lang w:val="hy-AM" w:eastAsia="hy-AM"/>
        </w:rPr>
        <w:t> 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Արխիվային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ծառայություն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՝ 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Մշտական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պահպանության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փաստաթղթերի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առանձնացում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, 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գործերի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կազմում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, 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համարակալում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, 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գործերի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շապիկների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կազմում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, 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ցուցակագրում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և 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վավերցման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թերթիկի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կազմում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՝ 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համաձայն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ՀՀ 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կառավարության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2017թ</w:t>
      </w:r>
      <w:r w:rsidRPr="000E763D">
        <w:rPr>
          <w:rFonts w:ascii="Tahoma" w:eastAsia="MS Gothic" w:hAnsi="Tahoma" w:cs="Tahoma"/>
          <w:b/>
          <w:bCs/>
          <w:i/>
          <w:iCs/>
          <w:sz w:val="20"/>
          <w:szCs w:val="14"/>
          <w:lang w:val="en-US" w:eastAsia="hy-AM"/>
        </w:rPr>
        <w:t>․</w:t>
      </w:r>
      <w:r w:rsidRPr="000E763D">
        <w:rPr>
          <w:rFonts w:ascii="Calibri" w:eastAsia="Times New Roman" w:hAnsi="Calibri" w:cs="Calibri"/>
          <w:b/>
          <w:bCs/>
          <w:i/>
          <w:iCs/>
          <w:sz w:val="36"/>
          <w:szCs w:val="24"/>
          <w:lang w:val="hy-AM" w:eastAsia="hy-AM"/>
        </w:rPr>
        <w:t> 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հուլիսի</w:t>
      </w:r>
      <w:proofErr w:type="spellEnd"/>
      <w:r w:rsidRPr="000E763D">
        <w:rPr>
          <w:rFonts w:ascii="Calibri" w:eastAsia="Times New Roman" w:hAnsi="Calibri" w:cs="Calibri"/>
          <w:b/>
          <w:bCs/>
          <w:i/>
          <w:iCs/>
          <w:sz w:val="20"/>
          <w:szCs w:val="14"/>
          <w:lang w:val="en-US" w:eastAsia="hy-AM"/>
        </w:rPr>
        <w:t> </w:t>
      </w: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13-</w:t>
      </w:r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ի</w:t>
      </w:r>
      <w:r w:rsidRPr="000E763D">
        <w:rPr>
          <w:rFonts w:ascii="Calibri" w:eastAsia="Times New Roman" w:hAnsi="Calibri" w:cs="Calibri"/>
          <w:b/>
          <w:bCs/>
          <w:i/>
          <w:iCs/>
          <w:sz w:val="20"/>
          <w:szCs w:val="14"/>
          <w:lang w:val="en-US" w:eastAsia="hy-AM"/>
        </w:rPr>
        <w:t> </w:t>
      </w: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N 884-</w:t>
      </w:r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Ն</w:t>
      </w:r>
      <w:r w:rsidRPr="000E763D">
        <w:rPr>
          <w:rFonts w:ascii="Calibri" w:eastAsia="Times New Roman" w:hAnsi="Calibri" w:cs="Calibri"/>
          <w:b/>
          <w:bCs/>
          <w:i/>
          <w:iCs/>
          <w:sz w:val="36"/>
          <w:szCs w:val="24"/>
          <w:lang w:val="hy-AM" w:eastAsia="hy-AM"/>
        </w:rPr>
        <w:t> 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որոշման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hy-AM" w:eastAsia="hy-AM"/>
        </w:rPr>
        <w:t>, երկարաժամկետ/այդ թվում անձնակազմին վերաբերվող/</w:t>
      </w:r>
      <w:r w:rsidRPr="000E763D">
        <w:rPr>
          <w:rFonts w:ascii="Calibri" w:eastAsia="Times New Roman" w:hAnsi="Calibri" w:cs="Calibri"/>
          <w:b/>
          <w:bCs/>
          <w:i/>
          <w:iCs/>
          <w:sz w:val="20"/>
          <w:szCs w:val="14"/>
          <w:lang w:val="en-US" w:eastAsia="hy-AM"/>
        </w:rPr>
        <w:t> </w:t>
      </w:r>
      <w:proofErr w:type="spellStart"/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փաստաթղթերի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առանձնացում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, </w:t>
      </w:r>
      <w:proofErr w:type="spellStart"/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գործերի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կազմում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, </w:t>
      </w:r>
      <w:proofErr w:type="spellStart"/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համարակալում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, </w:t>
      </w:r>
      <w:proofErr w:type="spellStart"/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գործերի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շապիկների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կազմում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, </w:t>
      </w:r>
      <w:proofErr w:type="spellStart"/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ցուցակագրում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ցուցակագրում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և</w:t>
      </w: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վավերցման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թերթիկի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կազմում</w:t>
      </w:r>
      <w:proofErr w:type="spellEnd"/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՝</w:t>
      </w: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համաձայն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ՀՀ</w:t>
      </w: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կառավարության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2017</w:t>
      </w:r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թ</w:t>
      </w:r>
      <w:r w:rsidRPr="000E763D">
        <w:rPr>
          <w:rFonts w:ascii="Tahoma" w:eastAsia="MS Gothic" w:hAnsi="Tahoma" w:cs="Tahoma"/>
          <w:b/>
          <w:bCs/>
          <w:i/>
          <w:iCs/>
          <w:sz w:val="20"/>
          <w:szCs w:val="14"/>
          <w:lang w:val="en-US" w:eastAsia="hy-AM"/>
        </w:rPr>
        <w:t>․</w:t>
      </w:r>
      <w:r w:rsidRPr="000E763D">
        <w:rPr>
          <w:rFonts w:ascii="Calibri" w:eastAsia="Times New Roman" w:hAnsi="Calibri" w:cs="Calibri"/>
          <w:b/>
          <w:bCs/>
          <w:i/>
          <w:iCs/>
          <w:sz w:val="36"/>
          <w:szCs w:val="24"/>
          <w:lang w:val="hy-AM" w:eastAsia="hy-AM"/>
        </w:rPr>
        <w:t> 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հուլիսի</w:t>
      </w:r>
      <w:proofErr w:type="spellEnd"/>
      <w:r w:rsidRPr="000E763D">
        <w:rPr>
          <w:rFonts w:ascii="Calibri" w:eastAsia="Times New Roman" w:hAnsi="Calibri" w:cs="Calibri"/>
          <w:b/>
          <w:bCs/>
          <w:i/>
          <w:iCs/>
          <w:sz w:val="20"/>
          <w:szCs w:val="14"/>
          <w:lang w:val="en-US" w:eastAsia="hy-AM"/>
        </w:rPr>
        <w:t> </w:t>
      </w: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13-</w:t>
      </w:r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ի</w:t>
      </w:r>
      <w:r w:rsidRPr="000E763D">
        <w:rPr>
          <w:rFonts w:ascii="Calibri" w:eastAsia="Times New Roman" w:hAnsi="Calibri" w:cs="Calibri"/>
          <w:b/>
          <w:bCs/>
          <w:i/>
          <w:iCs/>
          <w:sz w:val="20"/>
          <w:szCs w:val="14"/>
          <w:lang w:val="en-US" w:eastAsia="hy-AM"/>
        </w:rPr>
        <w:t> </w:t>
      </w: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N 884-</w:t>
      </w:r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Ն</w:t>
      </w:r>
      <w:r w:rsidRPr="000E763D">
        <w:rPr>
          <w:rFonts w:ascii="Calibri" w:eastAsia="Times New Roman" w:hAnsi="Calibri" w:cs="Calibri"/>
          <w:b/>
          <w:bCs/>
          <w:i/>
          <w:iCs/>
          <w:sz w:val="36"/>
          <w:szCs w:val="24"/>
          <w:lang w:val="hy-AM" w:eastAsia="hy-AM"/>
        </w:rPr>
        <w:t> 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որոշման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hy-AM" w:eastAsia="hy-AM"/>
        </w:rPr>
        <w:t>,/ գիտապատմական և գործնական նշանակությունը կորցրած փաստաթղթերի առանձնացում ոչնչացման համար, համապատասխան ակտի կազմում, համաձայն</w:t>
      </w:r>
      <w:r w:rsidRPr="000E763D">
        <w:rPr>
          <w:rFonts w:ascii="Calibri" w:eastAsia="Times New Roman" w:hAnsi="Calibri" w:cs="Calibri"/>
          <w:b/>
          <w:bCs/>
          <w:i/>
          <w:iCs/>
          <w:sz w:val="20"/>
          <w:szCs w:val="14"/>
          <w:lang w:val="en-US" w:eastAsia="hy-AM"/>
        </w:rPr>
        <w:t> </w:t>
      </w:r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ՀՀ</w:t>
      </w: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</w:t>
      </w:r>
      <w:proofErr w:type="spellStart"/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կառավարության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 xml:space="preserve"> 2019</w:t>
      </w:r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թ</w:t>
      </w:r>
      <w:r w:rsidRPr="000E763D">
        <w:rPr>
          <w:rFonts w:ascii="Tahoma" w:eastAsia="MS Gothic" w:hAnsi="Tahoma" w:cs="Tahoma"/>
          <w:b/>
          <w:bCs/>
          <w:i/>
          <w:iCs/>
          <w:sz w:val="20"/>
          <w:szCs w:val="14"/>
          <w:lang w:val="en-US" w:eastAsia="hy-AM"/>
        </w:rPr>
        <w:t>․</w:t>
      </w:r>
      <w:r w:rsidRPr="000E763D">
        <w:rPr>
          <w:rFonts w:ascii="Calibri" w:eastAsia="Times New Roman" w:hAnsi="Calibri" w:cs="Calibri"/>
          <w:b/>
          <w:bCs/>
          <w:i/>
          <w:iCs/>
          <w:sz w:val="36"/>
          <w:szCs w:val="24"/>
          <w:lang w:val="hy-AM" w:eastAsia="hy-AM"/>
        </w:rPr>
        <w:t> 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ապրիլի</w:t>
      </w:r>
      <w:proofErr w:type="spellEnd"/>
      <w:r w:rsidRPr="000E763D">
        <w:rPr>
          <w:rFonts w:ascii="Calibri" w:eastAsia="Times New Roman" w:hAnsi="Calibri" w:cs="Calibri"/>
          <w:b/>
          <w:bCs/>
          <w:i/>
          <w:iCs/>
          <w:sz w:val="20"/>
          <w:szCs w:val="14"/>
          <w:lang w:val="en-US" w:eastAsia="hy-AM"/>
        </w:rPr>
        <w:t> </w:t>
      </w: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4-</w:t>
      </w:r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ի</w:t>
      </w:r>
      <w:r w:rsidRPr="000E763D">
        <w:rPr>
          <w:rFonts w:ascii="Calibri" w:eastAsia="Times New Roman" w:hAnsi="Calibri" w:cs="Calibri"/>
          <w:b/>
          <w:bCs/>
          <w:i/>
          <w:iCs/>
          <w:sz w:val="20"/>
          <w:szCs w:val="14"/>
          <w:lang w:val="en-US" w:eastAsia="hy-AM"/>
        </w:rPr>
        <w:t> </w:t>
      </w: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N 397-</w:t>
      </w:r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en-US" w:eastAsia="hy-AM"/>
        </w:rPr>
        <w:t>Ն</w:t>
      </w:r>
      <w:r w:rsidRPr="000E763D">
        <w:rPr>
          <w:rFonts w:ascii="Calibri" w:eastAsia="Times New Roman" w:hAnsi="Calibri" w:cs="Calibri"/>
          <w:b/>
          <w:bCs/>
          <w:i/>
          <w:iCs/>
          <w:sz w:val="36"/>
          <w:szCs w:val="24"/>
          <w:lang w:val="hy-AM" w:eastAsia="hy-AM"/>
        </w:rPr>
        <w:t> </w:t>
      </w:r>
      <w:proofErr w:type="spellStart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en-US" w:eastAsia="hy-AM"/>
        </w:rPr>
        <w:t>որոշման</w:t>
      </w:r>
      <w:proofErr w:type="spellEnd"/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hy-AM" w:eastAsia="hy-AM"/>
        </w:rPr>
        <w:t>։</w:t>
      </w:r>
    </w:p>
    <w:p w:rsidR="000E763D" w:rsidRPr="000E763D" w:rsidRDefault="000E763D" w:rsidP="000E763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HEA Grapalat" w:eastAsia="Times New Roman" w:hAnsi="GHEA Grapalat" w:cs="Arial"/>
          <w:sz w:val="32"/>
          <w:szCs w:val="23"/>
          <w:lang w:val="hy-AM" w:eastAsia="hy-AM"/>
        </w:rPr>
      </w:pP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hy-AM" w:eastAsia="hy-AM"/>
        </w:rPr>
        <w:t>Ծանոթություն</w:t>
      </w:r>
      <w:r w:rsidRPr="000E763D">
        <w:rPr>
          <w:rFonts w:ascii="Tahoma" w:eastAsia="MS Gothic" w:hAnsi="Tahoma" w:cs="Tahoma"/>
          <w:b/>
          <w:bCs/>
          <w:i/>
          <w:iCs/>
          <w:sz w:val="20"/>
          <w:szCs w:val="14"/>
          <w:lang w:val="hy-AM" w:eastAsia="hy-AM"/>
        </w:rPr>
        <w:t>․</w:t>
      </w:r>
      <w:r w:rsidRPr="000E763D">
        <w:rPr>
          <w:rFonts w:ascii="Calibri" w:eastAsia="Times New Roman" w:hAnsi="Calibri" w:cs="Calibri"/>
          <w:b/>
          <w:bCs/>
          <w:i/>
          <w:iCs/>
          <w:sz w:val="20"/>
          <w:szCs w:val="14"/>
          <w:lang w:val="hy-AM" w:eastAsia="hy-AM"/>
        </w:rPr>
        <w:t> </w:t>
      </w: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hy-AM" w:eastAsia="hy-AM"/>
        </w:rPr>
        <w:t>Փաստաթղթերի փորձագիտական արժեքավորման աշխատանքները իրականացվելու են Գավառի համայնքապետարանում, ք</w:t>
      </w:r>
      <w:r w:rsidRPr="000E763D">
        <w:rPr>
          <w:rFonts w:ascii="Tahoma" w:eastAsia="MS Gothic" w:hAnsi="Tahoma" w:cs="Tahoma"/>
          <w:b/>
          <w:bCs/>
          <w:i/>
          <w:iCs/>
          <w:sz w:val="20"/>
          <w:szCs w:val="14"/>
          <w:lang w:val="hy-AM" w:eastAsia="hy-AM"/>
        </w:rPr>
        <w:t>․</w:t>
      </w:r>
      <w:r w:rsidRPr="000E763D">
        <w:rPr>
          <w:rFonts w:ascii="Calibri" w:eastAsia="Times New Roman" w:hAnsi="Calibri" w:cs="Calibri"/>
          <w:b/>
          <w:bCs/>
          <w:i/>
          <w:iCs/>
          <w:sz w:val="36"/>
          <w:szCs w:val="24"/>
          <w:lang w:val="hy-AM" w:eastAsia="hy-AM"/>
        </w:rPr>
        <w:t> </w:t>
      </w: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hy-AM" w:eastAsia="hy-AM"/>
        </w:rPr>
        <w:t>Գավառ,</w:t>
      </w:r>
      <w:r w:rsidRPr="000E763D">
        <w:rPr>
          <w:rFonts w:ascii="Calibri" w:eastAsia="Times New Roman" w:hAnsi="Calibri" w:cs="Calibri"/>
          <w:b/>
          <w:bCs/>
          <w:i/>
          <w:iCs/>
          <w:sz w:val="20"/>
          <w:szCs w:val="14"/>
          <w:lang w:val="hy-AM" w:eastAsia="hy-AM"/>
        </w:rPr>
        <w:t> </w:t>
      </w:r>
      <w:r w:rsidRPr="000E763D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lang w:val="hy-AM" w:eastAsia="hy-AM"/>
        </w:rPr>
        <w:t>Գր</w:t>
      </w:r>
      <w:r w:rsidRPr="000E763D">
        <w:rPr>
          <w:rFonts w:ascii="Tahoma" w:eastAsia="MS Gothic" w:hAnsi="Tahoma" w:cs="Tahoma"/>
          <w:b/>
          <w:bCs/>
          <w:i/>
          <w:iCs/>
          <w:sz w:val="20"/>
          <w:szCs w:val="14"/>
          <w:lang w:val="hy-AM" w:eastAsia="hy-AM"/>
        </w:rPr>
        <w:t>․</w:t>
      </w:r>
      <w:r w:rsidRPr="000E763D">
        <w:rPr>
          <w:rFonts w:ascii="Calibri" w:eastAsia="Times New Roman" w:hAnsi="Calibri" w:cs="Calibri"/>
          <w:b/>
          <w:bCs/>
          <w:i/>
          <w:iCs/>
          <w:sz w:val="36"/>
          <w:szCs w:val="24"/>
          <w:lang w:val="hy-AM" w:eastAsia="hy-AM"/>
        </w:rPr>
        <w:t> </w:t>
      </w:r>
      <w:r w:rsidRPr="000E763D">
        <w:rPr>
          <w:rFonts w:ascii="GHEA Grapalat" w:eastAsia="Times New Roman" w:hAnsi="GHEA Grapalat" w:cs="Times New Roman"/>
          <w:b/>
          <w:bCs/>
          <w:i/>
          <w:iCs/>
          <w:sz w:val="20"/>
          <w:szCs w:val="14"/>
          <w:lang w:val="hy-AM" w:eastAsia="hy-AM"/>
        </w:rPr>
        <w:t>Լուսավորչի 12, ինչպես նաև 11 վարչական շրջաններում՝ վարչական ղեկավարի նստավայրերում՝ իրենց հասցեներով։</w:t>
      </w:r>
    </w:p>
    <w:p w:rsidR="000E763D" w:rsidRPr="000D02E4" w:rsidRDefault="000E763D" w:rsidP="000E763D">
      <w:pPr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</w:pP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ԾԱՆՈԹՈՒԹՅՈՒՆ</w:t>
      </w:r>
      <w:r w:rsidRPr="000D02E4">
        <w:rPr>
          <w:rFonts w:ascii="Tahoma" w:eastAsia="MS Gothic" w:hAnsi="Tahoma" w:cs="Tahoma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․</w:t>
      </w:r>
      <w:r w:rsidRPr="000D02E4">
        <w:rPr>
          <w:rFonts w:ascii="Calibri" w:eastAsia="Times New Roman" w:hAnsi="Calibri" w:cs="Calibri"/>
          <w:b/>
          <w:bCs/>
          <w:i/>
          <w:iCs/>
          <w:sz w:val="32"/>
          <w:szCs w:val="23"/>
          <w:shd w:val="clear" w:color="auto" w:fill="FFFFFF"/>
          <w:lang w:val="hy-AM" w:eastAsia="hy-AM"/>
        </w:rPr>
        <w:t> 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ՀՀ</w:t>
      </w:r>
      <w:r w:rsidRPr="000D02E4">
        <w:rPr>
          <w:rFonts w:ascii="Calibri" w:eastAsia="Times New Roman" w:hAnsi="Calibri" w:cs="Calibri"/>
          <w:b/>
          <w:bCs/>
          <w:i/>
          <w:iCs/>
          <w:sz w:val="32"/>
          <w:szCs w:val="23"/>
          <w:shd w:val="clear" w:color="auto" w:fill="FFFFFF"/>
          <w:lang w:val="hy-AM" w:eastAsia="hy-AM"/>
        </w:rPr>
        <w:t> 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կառավարության</w:t>
      </w:r>
      <w:r w:rsidRPr="000D02E4">
        <w:rPr>
          <w:rFonts w:ascii="Calibri" w:eastAsia="Times New Roman" w:hAnsi="Calibri" w:cs="Calibri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 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2017</w:t>
      </w:r>
      <w:r w:rsidRPr="000D02E4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թ</w:t>
      </w:r>
      <w:r w:rsidRPr="000D02E4">
        <w:rPr>
          <w:rFonts w:ascii="Tahoma" w:eastAsia="MS Gothic" w:hAnsi="Tahoma" w:cs="Tahoma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․</w:t>
      </w:r>
      <w:r w:rsidRPr="000D02E4">
        <w:rPr>
          <w:rFonts w:ascii="Calibri" w:eastAsia="Times New Roman" w:hAnsi="Calibri" w:cs="Calibri"/>
          <w:b/>
          <w:bCs/>
          <w:i/>
          <w:iCs/>
          <w:sz w:val="32"/>
          <w:szCs w:val="23"/>
          <w:shd w:val="clear" w:color="auto" w:fill="FFFFFF"/>
          <w:lang w:val="hy-AM" w:eastAsia="hy-AM"/>
        </w:rPr>
        <w:t> 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հուլիսի</w:t>
      </w:r>
      <w:r w:rsidRPr="000D02E4">
        <w:rPr>
          <w:rFonts w:ascii="Calibri" w:eastAsia="Times New Roman" w:hAnsi="Calibri" w:cs="Calibri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 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13-</w:t>
      </w:r>
      <w:r w:rsidRPr="000D02E4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ի</w:t>
      </w:r>
      <w:r w:rsidRPr="000D02E4">
        <w:rPr>
          <w:rFonts w:ascii="Calibri" w:eastAsia="Times New Roman" w:hAnsi="Calibri" w:cs="Calibri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 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N 884-</w:t>
      </w:r>
      <w:r w:rsidRPr="000D02E4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Ն</w:t>
      </w:r>
      <w:r w:rsidRPr="000D02E4">
        <w:rPr>
          <w:rFonts w:ascii="Calibri" w:eastAsia="Times New Roman" w:hAnsi="Calibri" w:cs="Calibri"/>
          <w:b/>
          <w:bCs/>
          <w:i/>
          <w:iCs/>
          <w:sz w:val="32"/>
          <w:szCs w:val="23"/>
          <w:shd w:val="clear" w:color="auto" w:fill="FFFFFF"/>
          <w:lang w:val="hy-AM" w:eastAsia="hy-AM"/>
        </w:rPr>
        <w:t> 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որոշման</w:t>
      </w:r>
      <w:r w:rsidRPr="000D02E4">
        <w:rPr>
          <w:rFonts w:ascii="Calibri" w:eastAsia="Times New Roman" w:hAnsi="Calibri" w:cs="Calibri"/>
          <w:b/>
          <w:bCs/>
          <w:i/>
          <w:iCs/>
          <w:sz w:val="32"/>
          <w:szCs w:val="23"/>
          <w:shd w:val="clear" w:color="auto" w:fill="FFFFFF"/>
          <w:lang w:val="hy-AM" w:eastAsia="hy-AM"/>
        </w:rPr>
        <w:t> 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համաձայն</w:t>
      </w:r>
      <w:r w:rsidRPr="000D02E4">
        <w:rPr>
          <w:rFonts w:ascii="Calibri" w:eastAsia="Times New Roman" w:hAnsi="Calibri" w:cs="Calibri"/>
          <w:b/>
          <w:bCs/>
          <w:i/>
          <w:iCs/>
          <w:sz w:val="32"/>
          <w:szCs w:val="23"/>
          <w:shd w:val="clear" w:color="auto" w:fill="FFFFFF"/>
          <w:lang w:val="hy-AM" w:eastAsia="hy-AM"/>
        </w:rPr>
        <w:t> 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մշտական</w:t>
      </w:r>
      <w:r w:rsidRPr="000D02E4">
        <w:rPr>
          <w:rFonts w:ascii="Calibri" w:eastAsia="Times New Roman" w:hAnsi="Calibri" w:cs="Calibri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 </w:t>
      </w:r>
      <w:r w:rsidRPr="000D02E4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պահպանության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 xml:space="preserve"> </w:t>
      </w:r>
      <w:r w:rsidRPr="000D02E4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գործերի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 xml:space="preserve"> </w:t>
      </w:r>
      <w:r w:rsidRPr="000D02E4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ցուցակը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 xml:space="preserve"> </w:t>
      </w:r>
      <w:r w:rsidRPr="000D02E4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քննարկման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 xml:space="preserve"> </w:t>
      </w:r>
      <w:r w:rsidRPr="000D02E4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համար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 xml:space="preserve"> </w:t>
      </w:r>
      <w:r w:rsidRPr="000D02E4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ուղարկվում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 xml:space="preserve"> </w:t>
      </w:r>
      <w:r w:rsidRPr="000D02E4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է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 xml:space="preserve"> </w:t>
      </w:r>
      <w:r w:rsidRPr="000D02E4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Հայաստանի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 xml:space="preserve"> </w:t>
      </w:r>
      <w:r w:rsidRPr="000D02E4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ազգային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 xml:space="preserve"> </w:t>
      </w:r>
      <w:r w:rsidRPr="000D02E4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արխիվ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 xml:space="preserve"> </w:t>
      </w:r>
      <w:r w:rsidRPr="000D02E4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մեթոդական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 xml:space="preserve"> </w:t>
      </w:r>
      <w:r w:rsidRPr="000D02E4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փորձագիտական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 xml:space="preserve"> </w:t>
      </w:r>
      <w:r w:rsidRPr="000D02E4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հանձնաժողովին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 xml:space="preserve"> /</w:t>
      </w:r>
      <w:r w:rsidRPr="000D02E4">
        <w:rPr>
          <w:rFonts w:ascii="GHEA Grapalat" w:eastAsia="Times New Roman" w:hAnsi="GHEA Grapalat" w:cs="GHEA Grapalat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ՄՓՀ</w:t>
      </w:r>
      <w:r w:rsidRPr="000D02E4">
        <w:rPr>
          <w:rFonts w:ascii="GHEA Grapalat" w:eastAsia="Times New Roman" w:hAnsi="GHEA Grapalat" w:cs="Arial"/>
          <w:b/>
          <w:bCs/>
          <w:i/>
          <w:iCs/>
          <w:sz w:val="20"/>
          <w:szCs w:val="14"/>
          <w:shd w:val="clear" w:color="auto" w:fill="FFFFFF"/>
          <w:lang w:val="hy-AM" w:eastAsia="hy-AM"/>
        </w:rPr>
        <w:t>/։</w:t>
      </w:r>
    </w:p>
    <w:p w:rsidR="00853252" w:rsidRPr="000D02E4" w:rsidRDefault="00853252" w:rsidP="000E763D">
      <w:pPr>
        <w:rPr>
          <w:rFonts w:ascii="GHEA Grapalat" w:eastAsia="Times New Roman" w:hAnsi="GHEA Grapalat" w:cs="Arial"/>
          <w:b/>
          <w:bCs/>
          <w:i/>
          <w:iCs/>
          <w:sz w:val="24"/>
          <w:szCs w:val="14"/>
          <w:shd w:val="clear" w:color="auto" w:fill="FFFFFF"/>
          <w:lang w:val="hy-AM" w:eastAsia="hy-AM"/>
        </w:rPr>
      </w:pPr>
      <w:r w:rsidRPr="000D02E4">
        <w:rPr>
          <w:rFonts w:ascii="GHEA Grapalat" w:eastAsia="Times New Roman" w:hAnsi="GHEA Grapalat" w:cs="Times New Roman"/>
          <w:b/>
          <w:bCs/>
          <w:i/>
          <w:iCs/>
          <w:sz w:val="24"/>
          <w:szCs w:val="14"/>
          <w:lang w:val="hy-AM" w:eastAsia="hy-AM"/>
        </w:rPr>
        <w:t xml:space="preserve">Վարչական ղեկավարի նստավայրերի </w:t>
      </w:r>
      <w:r w:rsidRPr="000E763D">
        <w:rPr>
          <w:rFonts w:ascii="GHEA Grapalat" w:eastAsia="Times New Roman" w:hAnsi="GHEA Grapalat" w:cs="Times New Roman"/>
          <w:b/>
          <w:bCs/>
          <w:i/>
          <w:iCs/>
          <w:sz w:val="24"/>
          <w:szCs w:val="14"/>
          <w:lang w:val="hy-AM" w:eastAsia="hy-AM"/>
        </w:rPr>
        <w:t xml:space="preserve"> հասցեներ</w:t>
      </w:r>
    </w:p>
    <w:p w:rsidR="000E763D" w:rsidRDefault="00FB50EF" w:rsidP="000E763D">
      <w:pPr>
        <w:rPr>
          <w:rFonts w:ascii="GHEA Grapalat" w:hAnsi="GHEA Grapalat"/>
          <w:b/>
          <w:i/>
          <w:sz w:val="20"/>
          <w:szCs w:val="20"/>
          <w:u w:val="single"/>
          <w:lang w:val="hy-AM"/>
        </w:rPr>
      </w:pP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Գավառ</w:t>
      </w: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՝   </w:t>
      </w: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Գրիգոր Լուսավորիչ 12</w:t>
      </w:r>
    </w:p>
    <w:p w:rsidR="00670AD8" w:rsidRPr="00853252" w:rsidRDefault="00670AD8" w:rsidP="00670AD8">
      <w:pPr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</w:pP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Ծովազարդ՝  Զորավար Անդրանիկի 3-րդ նրբանցք թիվ 2</w:t>
      </w:r>
    </w:p>
    <w:p w:rsidR="00FB50EF" w:rsidRPr="00853252" w:rsidRDefault="00FB50EF" w:rsidP="000E763D">
      <w:pPr>
        <w:rPr>
          <w:rFonts w:ascii="GHEA Grapalat" w:hAnsi="GHEA Grapalat"/>
          <w:b/>
          <w:i/>
          <w:sz w:val="20"/>
          <w:szCs w:val="20"/>
          <w:u w:val="single"/>
          <w:lang w:val="hy-AM"/>
        </w:rPr>
      </w:pPr>
      <w:bookmarkStart w:id="0" w:name="_GoBack"/>
      <w:bookmarkEnd w:id="0"/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Լճափ</w:t>
      </w: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՝     </w:t>
      </w: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Ազատամարտիկների փողոց 27 շենք</w:t>
      </w:r>
    </w:p>
    <w:p w:rsidR="000451C8" w:rsidRPr="00853252" w:rsidRDefault="000451C8" w:rsidP="000E763D">
      <w:pPr>
        <w:rPr>
          <w:rFonts w:ascii="GHEA Grapalat" w:hAnsi="GHEA Grapalat"/>
          <w:b/>
          <w:i/>
          <w:sz w:val="20"/>
          <w:szCs w:val="20"/>
          <w:u w:val="single"/>
          <w:lang w:val="hy-AM"/>
        </w:rPr>
      </w:pP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Բերդկունք</w:t>
      </w: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՝  </w:t>
      </w: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Կենտրոնական  1-ին փողոց 1-ին նրբանցք թիվ 3</w:t>
      </w:r>
    </w:p>
    <w:p w:rsidR="000451C8" w:rsidRPr="00853252" w:rsidRDefault="000451C8" w:rsidP="000E763D">
      <w:pPr>
        <w:rPr>
          <w:rFonts w:ascii="GHEA Grapalat" w:hAnsi="GHEA Grapalat"/>
          <w:b/>
          <w:i/>
          <w:sz w:val="20"/>
          <w:szCs w:val="20"/>
          <w:u w:val="single"/>
          <w:lang w:val="hy-AM"/>
        </w:rPr>
      </w:pP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Հայրավանք</w:t>
      </w: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՝ </w:t>
      </w: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Բարի Գալուստի 17</w:t>
      </w:r>
    </w:p>
    <w:p w:rsidR="00976D96" w:rsidRPr="00853252" w:rsidRDefault="00273FD5" w:rsidP="00273FD5">
      <w:pPr>
        <w:rPr>
          <w:rFonts w:ascii="GHEA Grapalat" w:hAnsi="GHEA Grapalat"/>
          <w:b/>
          <w:i/>
          <w:sz w:val="20"/>
          <w:szCs w:val="20"/>
          <w:u w:val="single"/>
          <w:lang w:val="hy-AM"/>
        </w:rPr>
      </w:pPr>
      <w:r w:rsidRPr="00853252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 xml:space="preserve">Նորատուս՝ </w:t>
      </w: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Սևանի 80</w:t>
      </w:r>
    </w:p>
    <w:p w:rsidR="00273FD5" w:rsidRPr="00853252" w:rsidRDefault="00273FD5" w:rsidP="00273FD5">
      <w:pPr>
        <w:rPr>
          <w:rFonts w:ascii="GHEA Grapalat" w:hAnsi="GHEA Grapalat"/>
          <w:b/>
          <w:i/>
          <w:sz w:val="20"/>
          <w:szCs w:val="20"/>
          <w:u w:val="single"/>
          <w:lang w:val="hy-AM"/>
        </w:rPr>
      </w:pP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Կարմիրգյուղ</w:t>
      </w: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՝</w:t>
      </w:r>
      <w:r w:rsidR="00723B3F"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 </w:t>
      </w:r>
      <w:r w:rsidR="000D02E4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Գարեգի</w:t>
      </w:r>
      <w:r w:rsidR="00723B3F"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ն Նժդեհի փողոց 4/1</w:t>
      </w:r>
    </w:p>
    <w:p w:rsidR="00723B3F" w:rsidRPr="00853252" w:rsidRDefault="00723B3F" w:rsidP="00273FD5">
      <w:pPr>
        <w:rPr>
          <w:rFonts w:ascii="GHEA Grapalat" w:hAnsi="GHEA Grapalat"/>
          <w:b/>
          <w:i/>
          <w:sz w:val="20"/>
          <w:szCs w:val="20"/>
          <w:u w:val="single"/>
          <w:lang w:val="hy-AM"/>
        </w:rPr>
      </w:pP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Ծաղկաշեն</w:t>
      </w: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՝ </w:t>
      </w: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3-րդ փողոց շենք 31</w:t>
      </w:r>
    </w:p>
    <w:p w:rsidR="00723B3F" w:rsidRPr="00853252" w:rsidRDefault="00723B3F" w:rsidP="00273FD5">
      <w:pPr>
        <w:rPr>
          <w:rFonts w:ascii="GHEA Grapalat" w:hAnsi="GHEA Grapalat"/>
          <w:b/>
          <w:i/>
          <w:sz w:val="20"/>
          <w:szCs w:val="20"/>
          <w:u w:val="single"/>
          <w:lang w:val="hy-AM"/>
        </w:rPr>
      </w:pPr>
      <w:r w:rsidRPr="00853252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 xml:space="preserve">Գանձակ՝ </w:t>
      </w: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Բաղրամյան 4</w:t>
      </w:r>
    </w:p>
    <w:p w:rsidR="002752D7" w:rsidRPr="00853252" w:rsidRDefault="002752D7" w:rsidP="00273FD5">
      <w:pPr>
        <w:rPr>
          <w:rFonts w:ascii="GHEA Grapalat" w:hAnsi="GHEA Grapalat"/>
          <w:b/>
          <w:i/>
          <w:sz w:val="20"/>
          <w:szCs w:val="20"/>
          <w:u w:val="single"/>
          <w:lang w:val="hy-AM"/>
        </w:rPr>
      </w:pP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Սարուխան</w:t>
      </w: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՝ </w:t>
      </w: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Հենրիկ Աբրահամյան 120</w:t>
      </w:r>
    </w:p>
    <w:p w:rsidR="002752D7" w:rsidRPr="00853252" w:rsidRDefault="002752D7" w:rsidP="00273FD5">
      <w:pPr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</w:pPr>
      <w:r w:rsidRPr="00853252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Լանջաղբյուր՝ Խաչատուր Աբովյան 8</w:t>
      </w:r>
    </w:p>
    <w:p w:rsidR="002752D7" w:rsidRPr="00853252" w:rsidRDefault="002752D7" w:rsidP="00273FD5">
      <w:pPr>
        <w:rPr>
          <w:rFonts w:ascii="GHEA Grapalat" w:hAnsi="GHEA Grapalat"/>
          <w:b/>
          <w:i/>
          <w:sz w:val="20"/>
          <w:szCs w:val="20"/>
          <w:u w:val="single"/>
          <w:lang w:val="hy-AM"/>
        </w:rPr>
      </w:pP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Գեղարքունիք</w:t>
      </w: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՝ </w:t>
      </w:r>
      <w:r w:rsidRPr="00853252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Կարեն Դեմիրճյան 61/1</w:t>
      </w:r>
    </w:p>
    <w:p w:rsidR="002752D7" w:rsidRPr="00853252" w:rsidRDefault="002752D7" w:rsidP="00273FD5">
      <w:pPr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</w:pPr>
    </w:p>
    <w:p w:rsidR="002752D7" w:rsidRPr="00853252" w:rsidRDefault="002752D7" w:rsidP="00273FD5">
      <w:pPr>
        <w:rPr>
          <w:rFonts w:ascii="GHEA Grapalat" w:hAnsi="GHEA Grapalat" w:cs="Arial"/>
          <w:i/>
          <w:sz w:val="28"/>
          <w:lang w:val="hy-AM"/>
        </w:rPr>
      </w:pPr>
    </w:p>
    <w:p w:rsidR="002752D7" w:rsidRPr="00853252" w:rsidRDefault="002752D7" w:rsidP="000D02E4">
      <w:pPr>
        <w:rPr>
          <w:rFonts w:ascii="GHEA Grapalat" w:hAnsi="GHEA Grapalat" w:cs="Arial"/>
          <w:i/>
          <w:sz w:val="28"/>
          <w:lang w:val="hy-AM"/>
        </w:rPr>
      </w:pPr>
    </w:p>
    <w:sectPr w:rsidR="002752D7" w:rsidRPr="00853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B60"/>
    <w:rsid w:val="000451C8"/>
    <w:rsid w:val="000D02E4"/>
    <w:rsid w:val="000E763D"/>
    <w:rsid w:val="001D0007"/>
    <w:rsid w:val="00273FD5"/>
    <w:rsid w:val="002752D7"/>
    <w:rsid w:val="00403D7F"/>
    <w:rsid w:val="00670AD8"/>
    <w:rsid w:val="00721F05"/>
    <w:rsid w:val="00723B3F"/>
    <w:rsid w:val="00853252"/>
    <w:rsid w:val="00976D96"/>
    <w:rsid w:val="00C37B60"/>
    <w:rsid w:val="00F553F4"/>
    <w:rsid w:val="00FB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B1E75"/>
  <w15:chartTrackingRefBased/>
  <w15:docId w15:val="{B0646232-77DE-4C9F-AD56-008045911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0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  <w:style w:type="table" w:styleId="a4">
    <w:name w:val="Table Grid"/>
    <w:basedOn w:val="a1"/>
    <w:uiPriority w:val="59"/>
    <w:rsid w:val="00976D9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GSG</dc:creator>
  <cp:keywords/>
  <dc:description/>
  <cp:lastModifiedBy>GSG</cp:lastModifiedBy>
  <cp:revision>3</cp:revision>
  <dcterms:created xsi:type="dcterms:W3CDTF">2025-03-19T10:19:00Z</dcterms:created>
  <dcterms:modified xsi:type="dcterms:W3CDTF">2025-03-19T12:13:00Z</dcterms:modified>
</cp:coreProperties>
</file>