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058-Ա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բազմաֆունկցիոնալ տպիչ սարքի և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058-Ա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բազմաֆունկցիոնալ տպիչ սարքի և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բազմաֆունկցիոնալ տպիչ սարքի և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բազմաֆունկցիոնալ տպիչ սարքի և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Չօգտագործված, արտադրված 2024 -2025 թվական
ընդհանուր տեղեկություն,
Տեխնիկական պայմաններ
ԲԵՌՆԵԼ PDF
Տեխնիկական բնութագրերի մանրամասն նկարագրությունը
Հիմնական բնութագրերը
Սարքի տեսակը
Մոնոխրոմ լազերային MFP
Աջակցվող հատկանիշներ
Տպել, սկանավորել և պատճենել
Տպագրության բնութագրեր
Տպման արագություն
Միակողմանի՝ մինչև 36 ppm (A4); մինչև 58,8 ppm (A5, լանդշաֆտ)
Դուպլեքս՝ մինչև 30,2 շ/րոպ (A4)
Տպագրության մեթոդ
Մոնոխրոմ լազերային տպագրություն
Տպման բանաձեւ
Մինչև 1200 x 1200 dpi
Տաքացման ժամանակը
Մոտ. 14 վրկ. հոսանքը միացնելու պահից
Առաջին էջի դուրս գալու ժամանակը
Մոտ 5.0 վրկ կամ ավելի քիչ:
Տպիչի լեզուներ
UFRII, PCL 5e1, PCL6, Adobe® PostScript3
Տառատեսակներ
45 PCL տառատեսակներ
136 PostScript տառատեսակներ
Տպել լուսանցքները
5 մմ վերևից և ներքևից, ձախից և աջից
10 մմ վերևից և ներքևից, ձախից և աջից (ծրար)
Տոների պահպանման ռեժիմ
Այո՛
Լրացուցիչ տպագրության առանձնահատկություններ
Ապահով տպագրություն կոդավորման միջոցով
Ապահով տպագրություն
USB տպման կոճակ (JPEG/TIFF/PDF)
Տպել ամպից (Dropbox, Google Drive, OneDrive) (PDF/JPEG)
Microsoft Universal Print
iOS՝ AirPrint, Canon PRINT Business հավելված
Android. Mopria հավաստագրված, Canon PRINT Business հավելված, Canon Print Service plug-in2
Պատճենել Տեխնիկական
Պատճենման արագություն
Միակողմանի (A4): մինչև 36 ppm
Երկկողմանի (A4)՝ մինչև 30,2 րոպե/րոպե
Առաջին պատճենի թողարկման ժամանակը
Մոտ. 6.1 վրկ. կամ պակաս
Պատճենել բանաձեւը
Մինչև 600 x 600 dpi
Պատճենման ռեժիմներ
Տեքստ, տեքստ/լուսանկար (կանխադրված), տեքստ/լուսանկար (բարձր որակ), լուսանկար
Դուպլեքս պատճենում
2 կողմերից 2 կողմերից (ավտոմատ)
Մեկ ցիկլի կրկնօրինակների քանակը
Մինչև 999 օրինակ
Սանդղակի գործոն
25-400% 1% հավելումներով
Այլ առանձնահատկություններ
Ջնջել շրջանակի պատճենը, համադրել, 2-ը 1-ում, 4-ը 1-ում, նույնականացման պատճենը
Սկանավորման բնութագրերը
Ստանդարտ տեսակ
Գունավոր
Սկան բանաձեւը
Օպտիկական՝ մինչև 600 x 600 dpi
Բարելավված որակ՝ 9600 x 9600 dpi
Սկան արագություն
Մոնո միակողմանի՝ 50 շ/րոպ (300x300 dpi)
Գույնը միակողմանի՝ 40 ipm (300x300 dpi)
Մոնոխրոմ դուպլեքս՝ 100 ipm (300x300 dpi)
Գունավոր դուպլեքս՝ 80 ipm (300x300 dpi)
Մոնո միակողմանի՝ 40 շ/րոպ (300x600 dpi)
Գույն միակողմանի՝ 20 շ/րոպ (300x600 dpi)
Մոնոխրոմ դուպլեքս՝ 80 շ/րոպ (300x600 dpi)
Գունավոր դուպլեքս՝ 40 ipm (300x600 dpi)
Գույնի սկանավորման խորությունը
24 բիթ/24 բիթ (մուտք/ելք)
Մոխրագույնի երանգներ
256 մակարդակ
Համատեղելիություն
TWAIN, WIA, ICA
Մաքս. սկանավորման լայնությունը
216 մմ
Սկանավորեք էլ
TIFF/JPEG/PDF/Կոմպակտ PDF/PDF որոնելի
Սկան համակարգչի վրա
TIFF/JPEG/PDF/Կոմպակտ PDF/PDF որոնելի
Սկանավորեք USB կրիչում
TIFF/JPEG/PDF/Կոմպակտ PDF/PDF որոնելի
Scan դեպի FTP
TIFF/JPEG/PDF/Կոմպակտ PDF/PDF որոնելի
Սկան դեպի ամպ
TIFF/JPEG/PDF/PNG3
iFAX
ITU-T.37
Աշխատեք լրատվամիջոցների հետ
Սկաների տեսակը
Հարթ մահճակալ, երկկողմանի ADF (մեկ անցում)
Թղթի սնուցիչ (Ստանդարտ)
250 թերթ ձայներիզ
100 թերթանոց բազմաֆունկցիոնալ սկուտեղ
Փաստաթղթերի ավտոմատ սնուցող 50 թերթ
Թղթի սնուցող (ըստ ցանկության)
550 թերթ ձայներիզ
Թղթի սնուցիչի առավելագույն հզորությունը
900 թերթ
Թղթի ելք
150 թերթ
Մեդիա տեսակները
Պարզ թուղթ, վերամշակված թուղթ, հաստ թուղթ, բարակ թուղթ, պիտակներ, բացիկներ, ծրարներ
Տպագիր լրատվամիջոցների չափերը
Կասետ (ստանդարտ և ընտրովի).
A4, A5, A5 (լանդշաֆտ), A6, B5, Legal, Letter, Executive, Statement, OFFICIO, B-OFFICIO, M-OFFICIO, GLTR, GLGL, Foolscap, 16K, հատուկ չափսեր՝ min. 105 x 148 մմ, առավելագույնը 216,0 x 355,6 մմ:
Բազմաֆունկցիոնալ սկուտեղ.
A4, A5, A5 (Լանդշաֆտ), A6, B5, իրավական, նամակ, գործադիր, հայտարարություն, OFFICIO, B-OFFICIO, M-OFFICIO, GLTR, GLGL, Foolscap, 16K, ինդեքսի քարտեր, ծրարներ (COM10, Monarch, C5, DL), հատուկ ձևաչափեր՝ min. 76,2 x 127 մմ, առավելագույնը 216,0 x 355,6 մմ:
Փաստաթղթերի ավտոմատ սնուցող.
A4, A5, A6, B5, Legal, Letter, Statement, custom չափերը՝ min. 48 x 85,0 մմ, առավելագույնը 216 x 355,6 մմ
Խտություն
Կասետ (ստանդարտ և ընտրովի)՝ 60–120 գ/մ²
Բազմաֆունկցիոնալ սկուտեղ՝ 60 - 199 գ/մ²
Փաստաթղթերի ավտոմատ սնուցող՝ 60–120 գ/մ²
Երկկողմանի տպագրություն
A4, Legal, Letter, OFFICIO, B-OFFICIO, M-OFFICIO, GLGL, Foolscap
Հատուկ ձևաչափ՝ min. 210 x 279,4 մմ, առավելագույնը 216,0 x 355,6 մմ
60–120 գ/մ²
Ինտերֆեյս և ծրագրակազմ
Ինտերֆեյսի տեսակը
USB 2.0 բարձր արագությամբ, 10BASE-T/100BASE-TX/1000Base-T, անլար 802.11b/g/n, Wireless Direct
Աջակցված ՕՀ
Windows® 11 / Windows® 10 / Server® 2022 / Server® 2019 / Server® 2016 / Server® 2012R2 / Server® 2012 թ.
Mac OS X տարբերակ 10.13 և ավելի բարձր
Linux4
Ցանցային արձանագրություն
Կնիքը:
TCP/IP (LPD/Port9100/IPP/IPPS/WSD)
Սկաներ:
Push Scan՝ ֆայլ՝ FTP (TCP/IP), SMB3.0 (TCP/IP)
Երաշխիքային ժամկետ է սահմանվում Գնորդի կողմից ապրանքն ընդունվելու օրվան հաջորդող օրվանից հաշված 365 օրացուցային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 առնվազն 15.6 դյույմ, 1920x1080 FullHD
Պրոցեսոր առնվազն Core i7 1255U (հոսքեր՝ 12 , 4.7 ԳԳց),
Օպ. հիշողություն առնվազն 16GB,
Ներքին հիշողություն - առնվազն SSD 512GB։ 
Գրաֆիկա  Intel Iris Plus Graphics
Մուտք/Ելք AUX, MicroSD, USB 2.0, USB 3.0, LAN, HDMI
Տեսախցիկ  720HD
USB-բնիկներ  առնվազն 3
Օպերացիոն համակարգ Dos
Չօգտագործված, արտադրված 2024 կամ 2025թվական:
Երաշխիքային ժամկետ է սահմանվում գնորդի կողմից ապրանքն ընդունվելու օրվան հաջորդող օրվանից հաշված  առնվազն 365 օրացուցային օրը: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Սիսիական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