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1" w:type="dxa"/>
        <w:tblInd w:w="-601" w:type="dxa"/>
        <w:tblLayout w:type="fixed"/>
        <w:tblLook w:val="0000"/>
      </w:tblPr>
      <w:tblGrid>
        <w:gridCol w:w="1560"/>
        <w:gridCol w:w="2268"/>
        <w:gridCol w:w="1701"/>
        <w:gridCol w:w="8222"/>
        <w:gridCol w:w="1276"/>
        <w:gridCol w:w="1134"/>
      </w:tblGrid>
      <w:tr w:rsidR="00D7710A" w:rsidRPr="00D7710A" w:rsidTr="0065427F">
        <w:trPr>
          <w:trHeight w:val="563"/>
        </w:trPr>
        <w:tc>
          <w:tcPr>
            <w:tcW w:w="16161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3F6" w:rsidRDefault="009B73F6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  <w:t>Տեխնիկական բնութագիր</w:t>
            </w: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D7710A" w:rsidRPr="00D7710A" w:rsidTr="0065427F">
        <w:trPr>
          <w:trHeight w:val="124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ընդհանուր քանակը</w:t>
            </w:r>
          </w:p>
        </w:tc>
      </w:tr>
      <w:tr w:rsidR="008350D5" w:rsidRPr="00D7710A" w:rsidTr="0065427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3151D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65427F" w:rsidRDefault="00C465C0" w:rsidP="00C465C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5427F">
              <w:rPr>
                <w:rFonts w:ascii="GHEA Grapalat" w:hAnsi="GHEA Grapalat" w:cs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39121200</w:t>
            </w:r>
            <w:r w:rsidR="006D73F5" w:rsidRPr="0065427F">
              <w:rPr>
                <w:rFonts w:ascii="GHEA Grapalat" w:hAnsi="GHEA Grapalat" w:cs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/</w:t>
            </w:r>
            <w:r w:rsidRPr="0065427F">
              <w:rPr>
                <w:rFonts w:ascii="GHEA Grapalat" w:hAnsi="GHEA Grapalat" w:cs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870FB" w:rsidRDefault="00C465C0" w:rsidP="008350D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Սեղաններ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726617" w:rsidRDefault="00726617" w:rsidP="006E49CA">
            <w:pPr>
              <w:spacing w:before="100" w:beforeAutospacing="1" w:after="100" w:afterAutospacing="1" w:line="240" w:lineRule="auto"/>
              <w:ind w:firstLine="175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Համակարգչային սեղան,</w:t>
            </w:r>
            <w:r w:rsidRPr="00726617">
              <w:rPr>
                <w:rFonts w:ascii="Courier New" w:eastAsia="Times New Roman" w:hAnsi="Courier New" w:cs="Courier New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չափերը՝ 120 * 60 * 76 սմ, պատրաստված լամինացված ԴՍՊ-ից</w:t>
            </w:r>
            <w:r w:rsidRPr="00726617">
              <w:rPr>
                <w:rFonts w:ascii="Courier New" w:eastAsia="Times New Roman" w:hAnsi="Courier New" w:cs="Courier New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GHEA Grapalat"/>
                <w:sz w:val="20"/>
                <w:szCs w:val="20"/>
                <w:lang w:val="hy-AM" w:eastAsia="ru-RU"/>
              </w:rPr>
              <w:t>(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առնվազն 18 մմ</w:t>
            </w:r>
            <w:r w:rsidRPr="00726617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հաստ.), սեղանի երեսը չորս կողմից եզրակալված ՄԴՖ-ի պրոֆիլով,</w:t>
            </w:r>
            <w:r w:rsidRPr="00726617">
              <w:rPr>
                <w:rFonts w:ascii="Courier New" w:eastAsia="Times New Roman" w:hAnsi="Courier New" w:cs="Courier New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աջ կամ ձախ հատվածում 3 շարժական դարակաշար</w:t>
            </w:r>
            <w:r w:rsidRPr="00726617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(չափերը՝ 20 * 35 սմ, գնդիկավոր, մետաղական, փափուկ փակման սողնակներով՝</w:t>
            </w:r>
            <w:r w:rsidRPr="00726617">
              <w:rPr>
                <w:rFonts w:ascii="Courier New" w:eastAsia="Times New Roman" w:hAnsi="Courier New" w:cs="Courier New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Samet</w:t>
            </w:r>
            <w:r w:rsidRPr="00726617">
              <w:rPr>
                <w:rFonts w:ascii="Courier New" w:eastAsia="Times New Roman" w:hAnsi="Courier New" w:cs="Courier New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GHEA Grapalat"/>
                <w:sz w:val="20"/>
                <w:szCs w:val="20"/>
                <w:lang w:val="hy-AM" w:eastAsia="ru-RU"/>
              </w:rPr>
              <w:t>Салазки плавного закрывания կամ համարժեք)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,</w:t>
            </w:r>
            <w:r w:rsidRPr="00726617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վերևի դարակը՝ փականով,</w:t>
            </w:r>
            <w:r w:rsidRPr="00726617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մալուխների համար նախատեսված անցք` կափարիչով։</w:t>
            </w:r>
            <w:r w:rsidRPr="00726617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Սեղանի դիմային մասը՝ մինչև գետին իջեցված, լամինացված ԴՍՊ-ով փակված։ </w:t>
            </w:r>
            <w:r w:rsidRPr="0095544C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Ապրանքների համար երաշխիքային ժամկետ է սահմանվում</w:t>
            </w:r>
            <w:r w:rsidRPr="0095544C">
              <w:rPr>
                <w:rFonts w:ascii="Courier New" w:eastAsia="Times New Roman" w:hAnsi="Courier New" w:cs="Courier New"/>
                <w:sz w:val="20"/>
                <w:szCs w:val="20"/>
                <w:lang w:val="hy-AM" w:eastAsia="ru-RU"/>
              </w:rPr>
              <w:t> </w:t>
            </w:r>
            <w:r w:rsidRPr="0072661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Պատվիրատուի</w:t>
            </w:r>
            <w:r w:rsidRPr="00726617">
              <w:rPr>
                <w:rFonts w:ascii="Courier New" w:eastAsia="Times New Roman" w:hAnsi="Courier New" w:cs="Courier New"/>
                <w:sz w:val="20"/>
                <w:szCs w:val="20"/>
                <w:lang w:val="hy-AM" w:eastAsia="ru-RU"/>
              </w:rPr>
              <w:t> </w:t>
            </w:r>
            <w:r w:rsidRPr="0095544C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կողմից ապրանքներն ընդունվելու օրվան հաջորդող օրվանից հաշված առնվազն 1 տարի: Ապրանքը պետք է լինի չօգտագործված: Ապրանքների մատակարարումը, բեռնաթափումը և հավաքումը (ներառյալ անհրաժեշտ բոլոր նյութերը) իրականացնում է Վաճառողը՝ իր միջոցների հաշվին: Ապրանքների արտաքին տեսքը նախապես պետք է համաձայնեցնել Պատվիրատուի հետ։</w:t>
            </w:r>
            <w:r w:rsidRPr="0095544C"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870FB" w:rsidRDefault="008350D5" w:rsidP="0007681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6D73F5" w:rsidRDefault="0095544C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hy-AM"/>
              </w:rPr>
              <w:t>8</w:t>
            </w:r>
          </w:p>
        </w:tc>
      </w:tr>
      <w:tr w:rsidR="003151D0" w:rsidRPr="00D7710A" w:rsidTr="0065427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151D0" w:rsidRPr="003151D0" w:rsidRDefault="003151D0" w:rsidP="0081120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151D0" w:rsidRPr="0065427F" w:rsidRDefault="003151D0" w:rsidP="0081120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5427F">
              <w:rPr>
                <w:rFonts w:ascii="GHEA Grapalat" w:hAnsi="GHEA Grapalat" w:cs="Helvetica"/>
                <w:color w:val="333333"/>
                <w:sz w:val="21"/>
                <w:szCs w:val="21"/>
                <w:shd w:val="clear" w:color="auto" w:fill="FFFFFF"/>
                <w:lang w:val="en-US"/>
              </w:rPr>
              <w:t>30211280</w:t>
            </w:r>
            <w:r w:rsidRPr="0065427F">
              <w:rPr>
                <w:rFonts w:ascii="GHEA Grapalat" w:hAnsi="GHEA Grapalat" w:cs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/1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151D0" w:rsidRPr="00C465C0" w:rsidRDefault="003151D0" w:rsidP="0081120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Համակարգիչ ամբողջը մեկում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151D0" w:rsidRPr="00C465C0" w:rsidRDefault="003151D0" w:rsidP="0081120C">
            <w:pPr>
              <w:pStyle w:val="Default"/>
              <w:jc w:val="both"/>
              <w:rPr>
                <w:rFonts w:ascii="GHEA Grapalat" w:hAnsi="GHEA Grapalat" w:cs="Arial LatArm"/>
                <w:lang w:val="hy-AM"/>
              </w:rPr>
            </w:pP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Համակարգիչ ամբողջը մեկում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` (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Մոնոբլոկ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)`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Դիսփլեյ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`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պակաս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60.452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սմ անկյունագիծ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(23.8"), FHD(1920x1080) Led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կամ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anti-glare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էկրան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Հզորությունը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` 65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Վտ արտաքին սնուցման աղբյուր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Պրոցեսորը՝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intel i5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՝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13-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րդ կամ կամ ավելի բարձր սերունդ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Տեսաքարտը՝ ներկառուցված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պակաս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Intel® UHDGraphics,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տեղադրված օպերատիվ հիշողություն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8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Գբ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DDR4-2666 SDRAM Standard: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Մայրական սալիկի վրա ոչ պակաս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քան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հիշողության սարքի համար նախատեսված մուտք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SODIMM: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Կոշտսկավառակ՝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SSD 256GB PCI nVme: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Ներկառուցված ձայնային քարտ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RJ45 Ethernet: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Կոմունիկացիա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` Wi-Fi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802.11ac: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Վեբ տեսախցիկ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` HD webcam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առնվազն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Մուտքեր՝և միացումներ 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1 HDMI-out; 1 headphone/microphone combo; 1 power connector; 1 RJ-45; 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USB 2.0;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և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USB 3.1: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Հոսանքի լար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խրոցը երկբևեռ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Ստեղնաշարը գործարանային անգլերեն և ռուսերեն տառատեսակներով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մկնիկը օպտիկական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Համակարգիչը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ստեղնաշարը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մկնիկը՝ միևնույն արտադրողից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ներառված գործարանային լրակազմի մեջ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Կոմպլեկտավորումը և փաթեթավորումը գործարանային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Երաշխիքային ժամկետն 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1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տարի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Ապրանքները նոր են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չօգտագործված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ապրանքների տեղափոխումը և բեռնաթափումը իրականացնում է Մատակարարը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151D0" w:rsidRPr="000870FB" w:rsidRDefault="003151D0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151D0" w:rsidRPr="006D73F5" w:rsidRDefault="003151D0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</w:t>
            </w:r>
          </w:p>
        </w:tc>
      </w:tr>
      <w:tr w:rsidR="003151D0" w:rsidRPr="00D7710A" w:rsidTr="0065427F">
        <w:trPr>
          <w:trHeight w:val="181"/>
        </w:trPr>
        <w:tc>
          <w:tcPr>
            <w:tcW w:w="161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C465C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  <w:lang w:val="hy-AM"/>
              </w:rPr>
            </w:pPr>
          </w:p>
          <w:p w:rsidR="003151D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  <w:t>Товары</w:t>
            </w:r>
          </w:p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3151D0" w:rsidRPr="00D7710A" w:rsidTr="0065427F">
        <w:trPr>
          <w:trHeight w:val="20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 xml:space="preserve">номер 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lastRenderedPageBreak/>
              <w:t>предусмотренного приглашением лота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lastRenderedPageBreak/>
              <w:t xml:space="preserve">промежуточный код, 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lastRenderedPageBreak/>
              <w:t>предусмотренный планом закупок по классификации ЕЗК (CPV)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lastRenderedPageBreak/>
              <w:t>наименование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техническая характеристика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 xml:space="preserve">единица 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lastRenderedPageBreak/>
              <w:t>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lastRenderedPageBreak/>
              <w:t>общий объем</w:t>
            </w:r>
          </w:p>
        </w:tc>
      </w:tr>
      <w:tr w:rsidR="003151D0" w:rsidRPr="00D7710A" w:rsidTr="0065427F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1D0" w:rsidRPr="003151D0" w:rsidRDefault="003151D0" w:rsidP="009253D8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1D0" w:rsidRPr="0065427F" w:rsidRDefault="003151D0" w:rsidP="00740C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5427F">
              <w:rPr>
                <w:rFonts w:ascii="GHEA Grapalat" w:hAnsi="GHEA Grapalat" w:cs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39121200/1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1D0" w:rsidRPr="003B576D" w:rsidRDefault="003151D0" w:rsidP="009253D8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AB763C">
              <w:rPr>
                <w:rFonts w:ascii="GHEA Grapalat" w:hAnsi="GHEA Grapalat" w:cs="Calibri"/>
                <w:sz w:val="17"/>
                <w:szCs w:val="17"/>
              </w:rPr>
              <w:t>Стол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1D0" w:rsidRPr="005161AE" w:rsidRDefault="003151D0" w:rsidP="003151D0">
            <w:pPr>
              <w:spacing w:after="0"/>
              <w:jc w:val="both"/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proofErr w:type="gramStart"/>
            <w:r w:rsidRPr="00AB763C">
              <w:rPr>
                <w:rFonts w:ascii="GHEA Grapalat" w:hAnsi="GHEA Grapalat" w:cs="Calibri"/>
                <w:sz w:val="17"/>
                <w:szCs w:val="17"/>
              </w:rPr>
              <w:t xml:space="preserve">Стол компьютерный, размеры: 120*60*76 см, изготовлен из ЛДСП (толщиной не менее 18 мм), столешница со всех четырех сторон окантована профилем МДФ, 3 съемные полки с правой или левой стороны (размер: 20*35 см, с шариковыми, металлическими, плавно закрывающимися защелками - </w:t>
            </w:r>
            <w:proofErr w:type="spellStart"/>
            <w:r w:rsidRPr="00AB763C">
              <w:rPr>
                <w:rFonts w:ascii="GHEA Grapalat" w:hAnsi="GHEA Grapalat" w:cs="Calibri"/>
                <w:sz w:val="17"/>
                <w:szCs w:val="17"/>
              </w:rPr>
              <w:t>Samet</w:t>
            </w:r>
            <w:proofErr w:type="spellEnd"/>
            <w:r w:rsidRPr="00AB763C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AB763C">
              <w:rPr>
                <w:rFonts w:ascii="GHEA Grapalat" w:hAnsi="GHEA Grapalat" w:cs="Calibri"/>
                <w:sz w:val="17"/>
                <w:szCs w:val="17"/>
              </w:rPr>
              <w:t>Salazki</w:t>
            </w:r>
            <w:proofErr w:type="spellEnd"/>
            <w:r w:rsidRPr="00AB763C">
              <w:rPr>
                <w:rFonts w:ascii="GHEA Grapalat" w:hAnsi="GHEA Grapalat" w:cs="Calibri"/>
                <w:sz w:val="17"/>
                <w:szCs w:val="17"/>
              </w:rPr>
              <w:t xml:space="preserve"> плавного </w:t>
            </w:r>
            <w:proofErr w:type="spellStart"/>
            <w:r w:rsidRPr="00AB763C">
              <w:rPr>
                <w:rFonts w:ascii="GHEA Grapalat" w:hAnsi="GHEA Grapalat" w:cs="Calibri"/>
                <w:sz w:val="17"/>
                <w:szCs w:val="17"/>
              </w:rPr>
              <w:t>закрания</w:t>
            </w:r>
            <w:proofErr w:type="spellEnd"/>
            <w:r w:rsidRPr="00AB763C">
              <w:rPr>
                <w:rFonts w:ascii="GHEA Grapalat" w:hAnsi="GHEA Grapalat" w:cs="Calibri"/>
                <w:sz w:val="17"/>
                <w:szCs w:val="17"/>
              </w:rPr>
              <w:t xml:space="preserve"> или аналог), верхняя полка: с клапаном, отверстием для кабелей с крышкой.</w:t>
            </w:r>
            <w:proofErr w:type="gramEnd"/>
            <w:r w:rsidRPr="00AB763C">
              <w:rPr>
                <w:rFonts w:ascii="GHEA Grapalat" w:hAnsi="GHEA Grapalat" w:cs="Calibri"/>
                <w:sz w:val="17"/>
                <w:szCs w:val="17"/>
              </w:rPr>
              <w:t xml:space="preserve"> Передняя часть стола, опущенная к полу, обшита ламинированным ДСП. Гарантийный срок на продукцию устанавливается не менее 1 года с момента получения Покупателем. Доставку, транспортировку и сборку продукции Продавец осуществляет за свой счет. Внешний вид продукции должен быть согласован с Покупателем. Внешний вид соответствует изображению или аналогичный*.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3151D0" w:rsidRPr="003B576D" w:rsidRDefault="003151D0" w:rsidP="009253D8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r>
              <w:rPr>
                <w:rFonts w:ascii="GHEA Grapalat" w:hAnsi="GHEA Grapalat" w:cs="Arial"/>
                <w:sz w:val="17"/>
                <w:szCs w:val="17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1D0" w:rsidRPr="006D73F5" w:rsidRDefault="003151D0" w:rsidP="0074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hy-AM"/>
              </w:rPr>
              <w:t>8</w:t>
            </w:r>
          </w:p>
        </w:tc>
      </w:tr>
      <w:tr w:rsidR="003151D0" w:rsidRPr="00D7710A" w:rsidTr="0065427F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1D0" w:rsidRPr="003151D0" w:rsidRDefault="003151D0" w:rsidP="0081120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1D0" w:rsidRPr="0065427F" w:rsidRDefault="003151D0" w:rsidP="0081120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5427F">
              <w:rPr>
                <w:rFonts w:ascii="GHEA Grapalat" w:hAnsi="GHEA Grapalat" w:cs="Helvetica"/>
                <w:color w:val="333333"/>
                <w:sz w:val="21"/>
                <w:szCs w:val="21"/>
                <w:shd w:val="clear" w:color="auto" w:fill="FFFFFF"/>
                <w:lang w:val="en-US"/>
              </w:rPr>
              <w:t>30211280</w:t>
            </w:r>
            <w:r w:rsidRPr="0065427F">
              <w:rPr>
                <w:rFonts w:ascii="GHEA Grapalat" w:hAnsi="GHEA Grapalat" w:cs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1D0" w:rsidRPr="003B576D" w:rsidRDefault="003151D0" w:rsidP="0081120C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AB763C">
              <w:rPr>
                <w:rFonts w:ascii="GHEA Grapalat" w:hAnsi="GHEA Grapalat" w:cs="Calibri"/>
                <w:sz w:val="17"/>
                <w:szCs w:val="17"/>
              </w:rPr>
              <w:t>Все в одном компьютере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1D0" w:rsidRPr="005161AE" w:rsidRDefault="003151D0" w:rsidP="0081120C">
            <w:pPr>
              <w:spacing w:after="0"/>
              <w:jc w:val="both"/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AB763C">
              <w:rPr>
                <w:rFonts w:ascii="GHEA Grapalat" w:hAnsi="GHEA Grapalat" w:cs="Calibri"/>
                <w:sz w:val="17"/>
                <w:szCs w:val="17"/>
              </w:rPr>
              <w:t xml:space="preserve">ПК «все в одном»: (Моноблок): Дисплей: диагональ не менее 60,452 см (23,8 дюйма), FHD (1920x1080) со светодиодной подсветкой или антибликовым экраном. Мощность: внешний блок питания 65 Вт. Процессор: </w:t>
            </w:r>
            <w:proofErr w:type="spellStart"/>
            <w:r w:rsidRPr="00AB763C">
              <w:rPr>
                <w:rFonts w:ascii="GHEA Grapalat" w:hAnsi="GHEA Grapalat" w:cs="Calibri"/>
                <w:sz w:val="17"/>
                <w:szCs w:val="17"/>
              </w:rPr>
              <w:t>Intel</w:t>
            </w:r>
            <w:proofErr w:type="spellEnd"/>
            <w:r w:rsidRPr="00AB763C">
              <w:rPr>
                <w:rFonts w:ascii="GHEA Grapalat" w:hAnsi="GHEA Grapalat" w:cs="Calibri"/>
                <w:sz w:val="17"/>
                <w:szCs w:val="17"/>
              </w:rPr>
              <w:t xml:space="preserve"> i5: 13-го поколения или выше. Видеокарта: встроенная, не ниже </w:t>
            </w:r>
            <w:proofErr w:type="spellStart"/>
            <w:r w:rsidRPr="00AB763C">
              <w:rPr>
                <w:rFonts w:ascii="GHEA Grapalat" w:hAnsi="GHEA Grapalat" w:cs="Calibri"/>
                <w:sz w:val="17"/>
                <w:szCs w:val="17"/>
              </w:rPr>
              <w:t>Intel</w:t>
            </w:r>
            <w:proofErr w:type="spellEnd"/>
            <w:r w:rsidRPr="00AB763C">
              <w:rPr>
                <w:rFonts w:ascii="GHEA Grapalat" w:hAnsi="GHEA Grapalat" w:cs="Calibri"/>
                <w:sz w:val="17"/>
                <w:szCs w:val="17"/>
              </w:rPr>
              <w:t xml:space="preserve">® </w:t>
            </w:r>
            <w:proofErr w:type="spellStart"/>
            <w:r w:rsidRPr="00AB763C">
              <w:rPr>
                <w:rFonts w:ascii="GHEA Grapalat" w:hAnsi="GHEA Grapalat" w:cs="Calibri"/>
                <w:sz w:val="17"/>
                <w:szCs w:val="17"/>
              </w:rPr>
              <w:t>UHDGraphics</w:t>
            </w:r>
            <w:proofErr w:type="spellEnd"/>
            <w:r w:rsidRPr="00AB763C">
              <w:rPr>
                <w:rFonts w:ascii="GHEA Grapalat" w:hAnsi="GHEA Grapalat" w:cs="Calibri"/>
                <w:sz w:val="17"/>
                <w:szCs w:val="17"/>
              </w:rPr>
              <w:t>, установленная ОЗУ 8 Гб, как минимум 2 слота SDRAM на материнской плате: твердотельный накопитель емкостью 256 ГБ, как минимум связь 802.11ac и как минимум 1 комбинация наушников/микрофона 1 питание: Разъем 1 RJ-45 2 шт. Клавиатура заводская Английский и русский шрифт в заводском исполнении. Товар новый</w:t>
            </w:r>
            <w:proofErr w:type="gramStart"/>
            <w:r w:rsidRPr="00AB763C">
              <w:rPr>
                <w:rFonts w:ascii="GHEA Grapalat" w:hAnsi="GHEA Grapalat" w:cs="Calibri"/>
                <w:sz w:val="17"/>
                <w:szCs w:val="17"/>
              </w:rPr>
              <w:t>.</w:t>
            </w:r>
            <w:proofErr w:type="gramEnd"/>
            <w:r w:rsidRPr="00AB763C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gramStart"/>
            <w:r w:rsidRPr="00AB763C">
              <w:rPr>
                <w:rFonts w:ascii="GHEA Grapalat" w:hAnsi="GHEA Grapalat" w:cs="Calibri"/>
                <w:sz w:val="17"/>
                <w:szCs w:val="17"/>
              </w:rPr>
              <w:t>н</w:t>
            </w:r>
            <w:proofErr w:type="gramEnd"/>
            <w:r w:rsidRPr="00AB763C">
              <w:rPr>
                <w:rFonts w:ascii="GHEA Grapalat" w:hAnsi="GHEA Grapalat" w:cs="Calibri"/>
                <w:sz w:val="17"/>
                <w:szCs w:val="17"/>
              </w:rPr>
              <w:t>еиспользованный, транспортировку и погрузочно-разгрузочные работы Товара осуществляет Поставщик.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3151D0" w:rsidRPr="003B576D" w:rsidRDefault="003151D0" w:rsidP="0081120C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17"/>
                <w:szCs w:val="17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1D0" w:rsidRPr="006D73F5" w:rsidRDefault="003151D0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</w:t>
            </w:r>
          </w:p>
        </w:tc>
      </w:tr>
    </w:tbl>
    <w:p w:rsidR="00F2119F" w:rsidRPr="00D7710A" w:rsidRDefault="00F2119F">
      <w:pPr>
        <w:rPr>
          <w:rFonts w:ascii="GHEA Grapalat" w:hAnsi="GHEA Grapalat"/>
          <w:lang w:val="en-US"/>
        </w:rPr>
      </w:pPr>
    </w:p>
    <w:sectPr w:rsidR="00F2119F" w:rsidRPr="00D7710A" w:rsidSect="009253D8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altName w:val="Arial Lat Arm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FBA"/>
    <w:multiLevelType w:val="hybridMultilevel"/>
    <w:tmpl w:val="3794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10A"/>
    <w:rsid w:val="0007681E"/>
    <w:rsid w:val="000E0081"/>
    <w:rsid w:val="002067A4"/>
    <w:rsid w:val="0027245D"/>
    <w:rsid w:val="003151D0"/>
    <w:rsid w:val="003742E7"/>
    <w:rsid w:val="003B510A"/>
    <w:rsid w:val="003E61F0"/>
    <w:rsid w:val="003F41BB"/>
    <w:rsid w:val="00517601"/>
    <w:rsid w:val="0056467E"/>
    <w:rsid w:val="005E157A"/>
    <w:rsid w:val="0065427F"/>
    <w:rsid w:val="006D73F5"/>
    <w:rsid w:val="006E49CA"/>
    <w:rsid w:val="00707038"/>
    <w:rsid w:val="00726617"/>
    <w:rsid w:val="007402BF"/>
    <w:rsid w:val="0076116D"/>
    <w:rsid w:val="00805866"/>
    <w:rsid w:val="008350D5"/>
    <w:rsid w:val="008D19A8"/>
    <w:rsid w:val="009253D8"/>
    <w:rsid w:val="00946013"/>
    <w:rsid w:val="0095544C"/>
    <w:rsid w:val="009B73F6"/>
    <w:rsid w:val="00AB763C"/>
    <w:rsid w:val="00AC4916"/>
    <w:rsid w:val="00BB7625"/>
    <w:rsid w:val="00C465C0"/>
    <w:rsid w:val="00D716D8"/>
    <w:rsid w:val="00D7710A"/>
    <w:rsid w:val="00DD4CDD"/>
    <w:rsid w:val="00DF544B"/>
    <w:rsid w:val="00F2119F"/>
    <w:rsid w:val="00FB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9F"/>
  </w:style>
  <w:style w:type="paragraph" w:styleId="1">
    <w:name w:val="heading 1"/>
    <w:basedOn w:val="a"/>
    <w:link w:val="10"/>
    <w:uiPriority w:val="9"/>
    <w:qFormat/>
    <w:rsid w:val="006D73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B73F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9B73F6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No Spacing"/>
    <w:uiPriority w:val="1"/>
    <w:qFormat/>
    <w:rsid w:val="00BB762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D73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D73F5"/>
    <w:pPr>
      <w:ind w:left="720"/>
      <w:contextualSpacing/>
    </w:pPr>
  </w:style>
  <w:style w:type="paragraph" w:customStyle="1" w:styleId="Default">
    <w:name w:val="Default"/>
    <w:rsid w:val="00C465C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0F9EE-34F1-4691-924F-4262490DC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10</cp:revision>
  <dcterms:created xsi:type="dcterms:W3CDTF">2025-02-14T08:22:00Z</dcterms:created>
  <dcterms:modified xsi:type="dcterms:W3CDTF">2025-03-19T13:19:00Z</dcterms:modified>
</cp:coreProperties>
</file>